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A6" w:rsidRPr="00B452A6" w:rsidRDefault="00B452A6" w:rsidP="00B452A6">
      <w:pPr>
        <w:spacing w:before="360"/>
        <w:ind w:left="0" w:firstLine="0"/>
        <w:jc w:val="center"/>
        <w:rPr>
          <w:rStyle w:val="Siln"/>
          <w:rFonts w:asciiTheme="minorHAnsi" w:hAnsiTheme="minorHAnsi" w:cstheme="minorHAnsi"/>
          <w:sz w:val="22"/>
          <w:u w:val="single"/>
        </w:rPr>
      </w:pPr>
      <w:r w:rsidRPr="00B452A6">
        <w:rPr>
          <w:rStyle w:val="Siln"/>
          <w:rFonts w:asciiTheme="minorHAnsi" w:hAnsiTheme="minorHAnsi" w:cstheme="minorHAnsi"/>
          <w:noProof/>
          <w:sz w:val="22"/>
          <w:u w:val="single"/>
        </w:rPr>
        <w:drawing>
          <wp:anchor distT="0" distB="0" distL="114300" distR="114300" simplePos="0" relativeHeight="251660288" behindDoc="1" locked="0" layoutInCell="1" allowOverlap="1" wp14:anchorId="15D9D699" wp14:editId="610A72B0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2A6">
        <w:rPr>
          <w:rStyle w:val="Siln"/>
          <w:rFonts w:asciiTheme="minorHAnsi" w:hAnsiTheme="minorHAnsi" w:cstheme="minorHAnsi"/>
          <w:sz w:val="22"/>
          <w:u w:val="single"/>
        </w:rPr>
        <w:t>Příloha</w:t>
      </w:r>
      <w:r w:rsidR="00BB3B28">
        <w:rPr>
          <w:rStyle w:val="Siln"/>
          <w:rFonts w:asciiTheme="minorHAnsi" w:hAnsiTheme="minorHAnsi" w:cstheme="minorHAnsi"/>
          <w:sz w:val="22"/>
          <w:u w:val="single"/>
        </w:rPr>
        <w:t xml:space="preserve"> Smlouvy</w:t>
      </w:r>
      <w:r w:rsidRPr="00B452A6">
        <w:rPr>
          <w:rStyle w:val="Siln"/>
          <w:rFonts w:asciiTheme="minorHAnsi" w:hAnsiTheme="minorHAnsi" w:cstheme="minorHAnsi"/>
          <w:sz w:val="22"/>
          <w:u w:val="single"/>
        </w:rPr>
        <w:t xml:space="preserve"> č. 1</w:t>
      </w:r>
    </w:p>
    <w:p w:rsidR="00610EDD" w:rsidRPr="00950968" w:rsidRDefault="00676640" w:rsidP="00B452A6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950968">
        <w:rPr>
          <w:rFonts w:asciiTheme="minorHAnsi" w:hAnsiTheme="minorHAnsi" w:cstheme="minorHAnsi"/>
          <w:sz w:val="28"/>
          <w:szCs w:val="28"/>
        </w:rPr>
        <w:t>GDPR</w:t>
      </w:r>
    </w:p>
    <w:p w:rsidR="00610EDD" w:rsidRPr="00B452A6" w:rsidRDefault="00676640">
      <w:pPr>
        <w:pStyle w:val="Nadpis1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Informace pro uživatele služeb MCHP </w:t>
      </w:r>
    </w:p>
    <w:p w:rsidR="00610EDD" w:rsidRPr="00B452A6" w:rsidRDefault="00676640">
      <w:pPr>
        <w:spacing w:after="291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Městská charita Plzeň (dále jen „MCHP“), je církevní nestátní nezisková organizace se sídlem Francouzská </w:t>
      </w:r>
      <w:proofErr w:type="gramStart"/>
      <w:r w:rsidRPr="00B452A6">
        <w:rPr>
          <w:rFonts w:asciiTheme="minorHAnsi" w:hAnsiTheme="minorHAnsi" w:cstheme="minorHAnsi"/>
          <w:sz w:val="22"/>
        </w:rPr>
        <w:t>40a</w:t>
      </w:r>
      <w:proofErr w:type="gramEnd"/>
      <w:r w:rsidRPr="00B452A6">
        <w:rPr>
          <w:rFonts w:asciiTheme="minorHAnsi" w:hAnsiTheme="minorHAnsi" w:cstheme="minorHAnsi"/>
          <w:sz w:val="22"/>
        </w:rPr>
        <w:t xml:space="preserve">, 326 00 Plzeň, IČ 4534692, zapsaná v Rejstříku evidovaných právnických osob u Ministerstva kultury České republiky pod číslem 8/1-06-709/1996 </w:t>
      </w:r>
    </w:p>
    <w:p w:rsidR="00610EDD" w:rsidRPr="00B452A6" w:rsidRDefault="00676640">
      <w:pPr>
        <w:spacing w:after="295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MCHP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 nebo také GDPR). </w:t>
      </w:r>
    </w:p>
    <w:p w:rsidR="00610EDD" w:rsidRPr="00B452A6" w:rsidRDefault="00676640">
      <w:pPr>
        <w:spacing w:after="4" w:line="259" w:lineRule="auto"/>
        <w:ind w:left="-5" w:right="734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 xml:space="preserve">MCHP je správcem osobních údajů. Kontaktní údaje správce </w:t>
      </w:r>
      <w:r w:rsidRPr="00B452A6">
        <w:rPr>
          <w:rFonts w:asciiTheme="minorHAnsi" w:hAnsiTheme="minorHAnsi" w:cstheme="minorHAnsi"/>
          <w:color w:val="0000FF"/>
          <w:sz w:val="22"/>
          <w:u w:val="single" w:color="0000FF"/>
        </w:rPr>
        <w:t>http://www.mchp.cz</w:t>
      </w:r>
      <w:r w:rsidRPr="00B452A6">
        <w:rPr>
          <w:rFonts w:asciiTheme="minorHAnsi" w:hAnsiTheme="minorHAnsi" w:cstheme="minorHAnsi"/>
          <w:sz w:val="22"/>
        </w:rPr>
        <w:t xml:space="preserve"> </w:t>
      </w:r>
    </w:p>
    <w:p w:rsidR="00610EDD" w:rsidRPr="00B452A6" w:rsidRDefault="00676640">
      <w:pPr>
        <w:spacing w:after="31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  </w:t>
      </w:r>
    </w:p>
    <w:p w:rsidR="00610EDD" w:rsidRPr="00B452A6" w:rsidRDefault="00676640">
      <w:pPr>
        <w:spacing w:after="4" w:line="259" w:lineRule="auto"/>
        <w:ind w:left="-5" w:right="734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>Kontaktní osobou pro řešení Vašich požadavků a dotazů je:</w:t>
      </w:r>
      <w:r w:rsidRPr="00B452A6">
        <w:rPr>
          <w:rFonts w:asciiTheme="minorHAnsi" w:hAnsiTheme="minorHAnsi" w:cstheme="minorHAnsi"/>
          <w:sz w:val="22"/>
        </w:rPr>
        <w:t xml:space="preserve"> </w:t>
      </w:r>
    </w:p>
    <w:p w:rsidR="00610EDD" w:rsidRPr="00B452A6" w:rsidRDefault="00676640">
      <w:pPr>
        <w:spacing w:after="24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  </w:t>
      </w:r>
    </w:p>
    <w:p w:rsidR="00610EDD" w:rsidRPr="00B452A6" w:rsidRDefault="00676640">
      <w:pPr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>JUDr. Bc. Vladimír Fencl</w:t>
      </w:r>
      <w:r w:rsidRPr="00B452A6">
        <w:rPr>
          <w:rFonts w:asciiTheme="minorHAnsi" w:hAnsiTheme="minorHAnsi" w:cstheme="minorHAnsi"/>
          <w:sz w:val="22"/>
        </w:rPr>
        <w:t xml:space="preserve">, právník Městské charity Plzeň </w:t>
      </w:r>
    </w:p>
    <w:p w:rsidR="00610EDD" w:rsidRPr="00B452A6" w:rsidRDefault="00676640">
      <w:pPr>
        <w:ind w:left="-5" w:right="4364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Adresa: Sladkovského 16, 326 00 Plzeň Telefon: 377 310 424, 739 483 374 </w:t>
      </w:r>
    </w:p>
    <w:p w:rsidR="00610EDD" w:rsidRPr="00B452A6" w:rsidRDefault="0067664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e-mail: </w:t>
      </w:r>
      <w:r w:rsidRPr="00B452A6">
        <w:rPr>
          <w:rFonts w:asciiTheme="minorHAnsi" w:hAnsiTheme="minorHAnsi" w:cstheme="minorHAnsi"/>
          <w:color w:val="0000FF"/>
          <w:sz w:val="22"/>
          <w:u w:val="single" w:color="0000FF"/>
        </w:rPr>
        <w:t>vladimir.fencl@mchp.charita.cz</w:t>
      </w:r>
      <w:r w:rsidRPr="00B452A6">
        <w:rPr>
          <w:rFonts w:asciiTheme="minorHAnsi" w:hAnsiTheme="minorHAnsi" w:cstheme="minorHAnsi"/>
          <w:sz w:val="22"/>
        </w:rPr>
        <w:t xml:space="preserve"> </w:t>
      </w:r>
    </w:p>
    <w:p w:rsidR="00610EDD" w:rsidRPr="00B452A6" w:rsidRDefault="00676640">
      <w:pPr>
        <w:spacing w:after="348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  </w:t>
      </w:r>
    </w:p>
    <w:p w:rsidR="00610EDD" w:rsidRPr="00B452A6" w:rsidRDefault="00676640">
      <w:pPr>
        <w:spacing w:after="265" w:line="259" w:lineRule="auto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 xml:space="preserve">Účely zpracování a právní základ pro zpracování osobních údajů: </w:t>
      </w:r>
    </w:p>
    <w:p w:rsidR="00610EDD" w:rsidRPr="00B452A6" w:rsidRDefault="00676640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Poskytování sociálních služeb dle zákona č. 108/2006 Sb., o sociálních službách v platném znění a plnění všech povinností s ním spojených. </w:t>
      </w:r>
    </w:p>
    <w:p w:rsidR="00610EDD" w:rsidRPr="00B452A6" w:rsidRDefault="00676640">
      <w:pPr>
        <w:numPr>
          <w:ilvl w:val="0"/>
          <w:numId w:val="1"/>
        </w:numPr>
        <w:spacing w:after="244"/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Poskytování zdravotních služeb dle zákona č. 372/2011 Sb., o zdravotních službách v platném znění a plnění všech povinností s nimi spojených. </w:t>
      </w:r>
    </w:p>
    <w:p w:rsidR="00610EDD" w:rsidRPr="00B452A6" w:rsidRDefault="00676640">
      <w:pPr>
        <w:spacing w:after="341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Doba zpracování osobních údajů je po dobu platnosti smlouvy a dále po doby dle zákona č. 499/2004 Sb., o archivnictví a spisové službě nebo dle zvláštního právního předpisu a dle GDPR. </w:t>
      </w:r>
    </w:p>
    <w:p w:rsidR="00610EDD" w:rsidRPr="00B452A6" w:rsidRDefault="00676640">
      <w:pPr>
        <w:spacing w:after="215" w:line="259" w:lineRule="auto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 xml:space="preserve">Zpracovatelé a příjemci osobních údajů </w:t>
      </w:r>
    </w:p>
    <w:p w:rsidR="00FE3575" w:rsidRPr="00B452A6" w:rsidRDefault="00676640" w:rsidP="00B452A6">
      <w:pPr>
        <w:spacing w:after="296"/>
        <w:ind w:left="-5"/>
        <w:rPr>
          <w:rFonts w:asciiTheme="minorHAnsi" w:hAnsiTheme="minorHAnsi" w:cstheme="minorHAnsi"/>
          <w:b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Osobní údaje mohou být pro zajištění výše popsaných účelů vedle správce a jeho zaměstnanců zpracovávány také zpracovateli správce, a to na základě smluv o zpracování osobních údajů uzavřených v souladu s GDPR. </w:t>
      </w:r>
    </w:p>
    <w:p w:rsidR="00610EDD" w:rsidRPr="00B452A6" w:rsidRDefault="00676640">
      <w:pPr>
        <w:spacing w:after="4" w:line="259" w:lineRule="auto"/>
        <w:ind w:left="-5" w:right="734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>Zpracovateli osobních údajů MCHP jsou:</w:t>
      </w:r>
      <w:r w:rsidRPr="00B452A6">
        <w:rPr>
          <w:rFonts w:asciiTheme="minorHAnsi" w:hAnsiTheme="minorHAnsi" w:cstheme="minorHAnsi"/>
          <w:sz w:val="22"/>
        </w:rPr>
        <w:t xml:space="preserve"> </w:t>
      </w:r>
    </w:p>
    <w:p w:rsidR="00B452A6" w:rsidRDefault="00676640" w:rsidP="00B452A6">
      <w:pPr>
        <w:spacing w:after="244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Software </w:t>
      </w:r>
      <w:proofErr w:type="spellStart"/>
      <w:r w:rsidRPr="00B452A6">
        <w:rPr>
          <w:rFonts w:asciiTheme="minorHAnsi" w:hAnsiTheme="minorHAnsi" w:cstheme="minorHAnsi"/>
          <w:sz w:val="22"/>
        </w:rPr>
        <w:t>production</w:t>
      </w:r>
      <w:proofErr w:type="spellEnd"/>
      <w:r w:rsidRPr="00B452A6">
        <w:rPr>
          <w:rFonts w:asciiTheme="minorHAnsi" w:hAnsiTheme="minorHAnsi" w:cstheme="minorHAnsi"/>
          <w:sz w:val="22"/>
        </w:rPr>
        <w:t xml:space="preserve"> s.r.o., se sídlem Denisovo nábřeží 2568/6, 301 00 Plzeň, IČ 27973956 </w:t>
      </w:r>
      <w:proofErr w:type="spellStart"/>
      <w:r w:rsidRPr="00B452A6">
        <w:rPr>
          <w:rFonts w:asciiTheme="minorHAnsi" w:hAnsiTheme="minorHAnsi" w:cstheme="minorHAnsi"/>
          <w:sz w:val="22"/>
        </w:rPr>
        <w:t>IReSoft</w:t>
      </w:r>
      <w:proofErr w:type="spellEnd"/>
      <w:r w:rsidRPr="00B452A6">
        <w:rPr>
          <w:rFonts w:asciiTheme="minorHAnsi" w:hAnsiTheme="minorHAnsi" w:cstheme="minorHAnsi"/>
          <w:sz w:val="22"/>
        </w:rPr>
        <w:t xml:space="preserve">, s.r.o., se sídlem Cejl 62, 602 00 Brno, IČ 26297850 </w:t>
      </w:r>
    </w:p>
    <w:p w:rsidR="00610EDD" w:rsidRPr="00B452A6" w:rsidRDefault="00676640" w:rsidP="00B452A6">
      <w:pPr>
        <w:spacing w:after="244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lastRenderedPageBreak/>
        <w:t xml:space="preserve">MCHP dále informuje, že osobní údaje mohou být na základě zákonné žádosti předány třetím subjektům, které disponují zákonnou pravomocí vyžadovat předání předmětných osobních údajů. MCHP dále předává osobní údaje v zákonem stanovených případech těmto subjektům: </w:t>
      </w:r>
    </w:p>
    <w:p w:rsidR="00610EDD" w:rsidRPr="00B452A6" w:rsidRDefault="0067664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Policii ČR, státním zastupitelstvům a soudům; </w:t>
      </w:r>
    </w:p>
    <w:p w:rsidR="00610EDD" w:rsidRPr="00B452A6" w:rsidRDefault="0067664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obecním úřadům vykonávajícím funkci veřejných opatrovníků nebo podepisujících smlouvu za uživatele; </w:t>
      </w:r>
    </w:p>
    <w:p w:rsidR="00610EDD" w:rsidRPr="00B452A6" w:rsidRDefault="00676640">
      <w:pPr>
        <w:numPr>
          <w:ilvl w:val="0"/>
          <w:numId w:val="2"/>
        </w:numPr>
        <w:spacing w:after="340"/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zákonným zástupcům, opatrovníkům a osobám k tomu zmocněným uživatelem. </w:t>
      </w:r>
    </w:p>
    <w:p w:rsidR="00610EDD" w:rsidRPr="00B452A6" w:rsidRDefault="00676640">
      <w:pPr>
        <w:spacing w:after="265" w:line="259" w:lineRule="auto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b/>
          <w:sz w:val="22"/>
        </w:rPr>
        <w:t xml:space="preserve">Práva klienta dle GDPR: </w:t>
      </w:r>
    </w:p>
    <w:p w:rsidR="00610EDD" w:rsidRPr="00B452A6" w:rsidRDefault="0067664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Klient je oprávněn požadovat od Správce přístup k osobním údajům, má rovněž právo na jejich opravu, doplnění nebo omezení zpracování. Každý požadavek klienta je řešen individuálně. </w:t>
      </w:r>
    </w:p>
    <w:p w:rsidR="00610EDD" w:rsidRPr="00B452A6" w:rsidRDefault="00676640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Klient je oprávněn kdykoli vznést námitku proti zpracování v případě, že:              </w:t>
      </w:r>
    </w:p>
    <w:p w:rsidR="00610EDD" w:rsidRPr="00B452A6" w:rsidRDefault="00676640">
      <w:pPr>
        <w:numPr>
          <w:ilvl w:val="1"/>
          <w:numId w:val="3"/>
        </w:numPr>
        <w:ind w:right="253"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zpracování je nezbytné pro plnění úkolu prováděného ve veřejném zájmu nebo při výkonu veřejné moci, kterým je správce pověřen,              </w:t>
      </w:r>
    </w:p>
    <w:p w:rsidR="00610EDD" w:rsidRPr="00B452A6" w:rsidRDefault="00676640">
      <w:pPr>
        <w:numPr>
          <w:ilvl w:val="1"/>
          <w:numId w:val="3"/>
        </w:numPr>
        <w:spacing w:after="241"/>
        <w:ind w:right="253"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zpracování je nezbytné pro účely oprávněných zájmů příslušného správce či třetí strany. </w:t>
      </w:r>
    </w:p>
    <w:p w:rsidR="00610EDD" w:rsidRPr="00B452A6" w:rsidRDefault="00676640">
      <w:pPr>
        <w:spacing w:after="294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Údaje klienta nebudou dále zpracovávány, pokud neprokážeme závažné oprávněné důvody pro zpracování, které převažují nad zájmy nebo právy a svobodami uživatele. Do doby, než tuto skutečnost ověříme, má klient právo na omezení zpracování. </w:t>
      </w:r>
    </w:p>
    <w:p w:rsidR="00610EDD" w:rsidRPr="00B452A6" w:rsidRDefault="00676640">
      <w:pPr>
        <w:numPr>
          <w:ilvl w:val="0"/>
          <w:numId w:val="3"/>
        </w:numPr>
        <w:spacing w:after="261"/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Klient má právo na výmaz, a to pouze v případech: </w:t>
      </w:r>
    </w:p>
    <w:p w:rsidR="00610EDD" w:rsidRPr="00B452A6" w:rsidRDefault="00676640">
      <w:pPr>
        <w:numPr>
          <w:ilvl w:val="0"/>
          <w:numId w:val="4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osobní údaje již nejsou potřebné pro účely, pro které byly shromážděny nebo jinak zpracovány, </w:t>
      </w:r>
    </w:p>
    <w:p w:rsidR="00610EDD" w:rsidRPr="00B452A6" w:rsidRDefault="00676640">
      <w:pPr>
        <w:numPr>
          <w:ilvl w:val="0"/>
          <w:numId w:val="4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uživatel odvolá souhlas a neexistuje žádný další právní důvod pro zpracování, </w:t>
      </w:r>
    </w:p>
    <w:p w:rsidR="00610EDD" w:rsidRPr="00B452A6" w:rsidRDefault="00676640">
      <w:pPr>
        <w:numPr>
          <w:ilvl w:val="0"/>
          <w:numId w:val="4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uživatel vznese námitky proti zpracování a neexistují žádné převažující oprávněné důvody pro zpracování, </w:t>
      </w:r>
    </w:p>
    <w:p w:rsidR="00610EDD" w:rsidRPr="00B452A6" w:rsidRDefault="00676640">
      <w:pPr>
        <w:numPr>
          <w:ilvl w:val="0"/>
          <w:numId w:val="4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osobní údaje byly zpracovány protiprávně, </w:t>
      </w:r>
    </w:p>
    <w:p w:rsidR="00B452A6" w:rsidRDefault="00676640" w:rsidP="00B452A6">
      <w:pPr>
        <w:numPr>
          <w:ilvl w:val="0"/>
          <w:numId w:val="4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>osobní údaje musí být vymazány ke splnění právní povinnosti,</w:t>
      </w:r>
      <w:r w:rsidRPr="00B452A6">
        <w:rPr>
          <w:rFonts w:asciiTheme="minorHAnsi" w:hAnsiTheme="minorHAnsi" w:cstheme="minorHAnsi"/>
          <w:sz w:val="22"/>
        </w:rPr>
        <w:tab/>
      </w:r>
    </w:p>
    <w:p w:rsidR="00FE3575" w:rsidRPr="00B452A6" w:rsidRDefault="00676640" w:rsidP="00B452A6">
      <w:pPr>
        <w:numPr>
          <w:ilvl w:val="0"/>
          <w:numId w:val="4"/>
        </w:numPr>
        <w:ind w:hanging="36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osobní údaje byly shromážděny v souvislosti s nabídkou služeb. </w:t>
      </w:r>
    </w:p>
    <w:p w:rsidR="00610EDD" w:rsidRPr="00B452A6" w:rsidRDefault="00610EDD" w:rsidP="00B452A6">
      <w:pPr>
        <w:spacing w:after="242"/>
        <w:ind w:left="720" w:firstLine="0"/>
        <w:rPr>
          <w:rFonts w:asciiTheme="minorHAnsi" w:hAnsiTheme="minorHAnsi" w:cstheme="minorHAnsi"/>
          <w:sz w:val="22"/>
        </w:rPr>
      </w:pPr>
    </w:p>
    <w:p w:rsidR="00610EDD" w:rsidRPr="00B452A6" w:rsidRDefault="00676640">
      <w:pPr>
        <w:numPr>
          <w:ilvl w:val="0"/>
          <w:numId w:val="5"/>
        </w:numPr>
        <w:spacing w:after="246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Klient má právo podat stížnost u dozorového úřadu, a to v případě, že se domnívá, že zpracováním osobních údajů dochází k porušení GDPR. Stížnost můžete podat u dozorového úřadu, jímž je Úřad pro ochranu osobních údajů se sídlem na adrese Pplk. Sochora 27, Praha 7, PSČ 170 00. </w:t>
      </w:r>
    </w:p>
    <w:p w:rsidR="00610EDD" w:rsidRPr="00B452A6" w:rsidRDefault="00676640">
      <w:pPr>
        <w:numPr>
          <w:ilvl w:val="0"/>
          <w:numId w:val="5"/>
        </w:numPr>
        <w:spacing w:after="24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Klient má na základě vlastní žádosti právo na přenositelnost jeho osobních údajů, a to v běžném a strojově čitelném formátu. Klient může osobní údaje předat jinému správci, nebo pokud je to technicky možné, žádat, aby si je správci předali mezi sebou. </w:t>
      </w:r>
    </w:p>
    <w:p w:rsidR="00610EDD" w:rsidRPr="00B452A6" w:rsidRDefault="00676640">
      <w:pPr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lastRenderedPageBreak/>
        <w:t xml:space="preserve">Klient má právo být informován o tom, že došlo k porušení zabezpečení osobních údajů zpracovávaných MCHP, pokud má toto porušení za následek vysoké riziko pro práva a svobody klienta.  </w:t>
      </w:r>
    </w:p>
    <w:p w:rsidR="00610EDD" w:rsidRPr="00B452A6" w:rsidRDefault="00676640">
      <w:pPr>
        <w:numPr>
          <w:ilvl w:val="0"/>
          <w:numId w:val="5"/>
        </w:numPr>
        <w:spacing w:line="356" w:lineRule="auto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Právo klienta kdykoli odvolat souhlas se zpracováním jeho osobních údajů se uplatní v případech, kdy byly osobní údaje získány na základě tohoto právního titulu, na ostatní důvody zpracování dle GDPR se právo nevztahuje. Při výkonu výše uvedených práv klienta postupuje MCHP v souladu s GDPR. </w:t>
      </w:r>
    </w:p>
    <w:p w:rsidR="00610EDD" w:rsidRPr="00B452A6" w:rsidRDefault="00676640">
      <w:pPr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Poskytnutí Vašich osobních údajů je dobrovolné, avšak jejich neposkytnutí může znamenat, že správce nebude moci klientovi poskytnout služby. </w:t>
      </w:r>
    </w:p>
    <w:p w:rsidR="00610EDD" w:rsidRPr="00B452A6" w:rsidRDefault="00676640">
      <w:pPr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Vaše požadavky budou vždy posouzeny a vyřešeny v souladu s příslušnými ustanoveními obecného nařízení. </w:t>
      </w:r>
    </w:p>
    <w:p w:rsidR="00610EDD" w:rsidRPr="00B452A6" w:rsidRDefault="00676640">
      <w:pPr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V případě, že nebudete souhlasit s vypořádáním Vašich požadavků a žádostí, máte právo podat stížnost Úřadu pro ochranu osobních údajů. </w:t>
      </w:r>
    </w:p>
    <w:p w:rsidR="00610EDD" w:rsidRPr="00B452A6" w:rsidRDefault="00676640">
      <w:pPr>
        <w:spacing w:after="256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  </w:t>
      </w:r>
    </w:p>
    <w:p w:rsidR="00610EDD" w:rsidRPr="00B452A6" w:rsidRDefault="00676640">
      <w:pPr>
        <w:spacing w:after="289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Na závěr bychom rádi zdůraznili, že je naším zájmem zpracovávat Vaše osobní údaje zákonně a řádně a nepoškozovat Vaše práva. </w:t>
      </w:r>
    </w:p>
    <w:p w:rsidR="00610EDD" w:rsidRPr="00B452A6" w:rsidRDefault="00676640">
      <w:pPr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Děkujeme Vám za vstřícnost a spolupráci. </w:t>
      </w:r>
    </w:p>
    <w:p w:rsidR="00610EDD" w:rsidRPr="00B452A6" w:rsidRDefault="00676640">
      <w:pPr>
        <w:spacing w:after="21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 </w:t>
      </w:r>
    </w:p>
    <w:p w:rsidR="00610EDD" w:rsidRPr="00B452A6" w:rsidRDefault="00676640">
      <w:pPr>
        <w:spacing w:after="247"/>
        <w:ind w:left="-5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Tým Městské charity Plzeň </w:t>
      </w:r>
    </w:p>
    <w:p w:rsidR="00610EDD" w:rsidRPr="00B452A6" w:rsidRDefault="00676640">
      <w:pPr>
        <w:spacing w:after="286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sz w:val="22"/>
        </w:rPr>
        <w:t xml:space="preserve">  </w:t>
      </w:r>
    </w:p>
    <w:p w:rsidR="00610EDD" w:rsidRPr="00B452A6" w:rsidRDefault="00676640">
      <w:pPr>
        <w:spacing w:after="247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hAnsiTheme="minorHAnsi" w:cstheme="minorHAnsi"/>
          <w:i/>
          <w:sz w:val="22"/>
        </w:rPr>
        <w:t>Datum poslední aktualizace: 21. 10. 2019</w:t>
      </w:r>
      <w:r w:rsidRPr="00B452A6">
        <w:rPr>
          <w:rFonts w:asciiTheme="minorHAnsi" w:hAnsiTheme="minorHAnsi" w:cstheme="minorHAnsi"/>
          <w:sz w:val="22"/>
        </w:rPr>
        <w:t xml:space="preserve"> </w:t>
      </w:r>
    </w:p>
    <w:p w:rsidR="00B452A6" w:rsidRDefault="00676640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  <w:r w:rsidRPr="00B452A6">
        <w:rPr>
          <w:rFonts w:asciiTheme="minorHAnsi" w:eastAsia="Calibri" w:hAnsiTheme="minorHAnsi" w:cstheme="minorHAnsi"/>
          <w:sz w:val="22"/>
        </w:rPr>
        <w:t xml:space="preserve"> </w:t>
      </w:r>
    </w:p>
    <w:p w:rsid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P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  <w:r w:rsidRPr="00B452A6">
        <w:rPr>
          <w:rFonts w:asciiTheme="minorHAnsi" w:eastAsia="Calibri" w:hAnsiTheme="minorHAnsi" w:cstheme="minorHAnsi"/>
          <w:sz w:val="22"/>
        </w:rPr>
        <w:t>V Plzni dne:</w:t>
      </w:r>
    </w:p>
    <w:p w:rsidR="00B452A6" w:rsidRP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P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</w:p>
    <w:p w:rsidR="00B452A6" w:rsidRPr="00B452A6" w:rsidRDefault="00B452A6" w:rsidP="00B452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  <w:r w:rsidRPr="00B452A6">
        <w:rPr>
          <w:rFonts w:asciiTheme="minorHAnsi" w:eastAsia="Calibri" w:hAnsiTheme="minorHAnsi" w:cstheme="minorHAnsi"/>
          <w:sz w:val="22"/>
        </w:rPr>
        <w:t>…………………………………………</w:t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  <w:t>……………………………………</w:t>
      </w:r>
    </w:p>
    <w:p w:rsidR="00610EDD" w:rsidRPr="00B452A6" w:rsidRDefault="00B452A6" w:rsidP="00B452A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B452A6">
        <w:rPr>
          <w:rFonts w:asciiTheme="minorHAnsi" w:eastAsia="Calibri" w:hAnsiTheme="minorHAnsi" w:cstheme="minorHAnsi"/>
          <w:sz w:val="22"/>
        </w:rPr>
        <w:t xml:space="preserve">               Klient</w:t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</w:r>
      <w:r w:rsidRPr="00B452A6">
        <w:rPr>
          <w:rFonts w:asciiTheme="minorHAnsi" w:eastAsia="Calibri" w:hAnsiTheme="minorHAnsi" w:cstheme="minorHAnsi"/>
          <w:sz w:val="22"/>
        </w:rPr>
        <w:tab/>
        <w:t xml:space="preserve">   </w:t>
      </w:r>
      <w:r>
        <w:rPr>
          <w:rFonts w:asciiTheme="minorHAnsi" w:eastAsia="Calibri" w:hAnsiTheme="minorHAnsi" w:cstheme="minorHAnsi"/>
          <w:sz w:val="22"/>
        </w:rPr>
        <w:t xml:space="preserve">              </w:t>
      </w:r>
      <w:r w:rsidRPr="00B452A6">
        <w:rPr>
          <w:rFonts w:asciiTheme="minorHAnsi" w:eastAsia="Calibri" w:hAnsiTheme="minorHAnsi" w:cstheme="minorHAnsi"/>
          <w:sz w:val="22"/>
        </w:rPr>
        <w:tab/>
      </w:r>
      <w:r w:rsidR="004F7A7A">
        <w:rPr>
          <w:rFonts w:asciiTheme="minorHAnsi" w:eastAsia="Calibri" w:hAnsiTheme="minorHAnsi" w:cstheme="minorHAnsi"/>
          <w:sz w:val="22"/>
        </w:rPr>
        <w:t xml:space="preserve">               </w:t>
      </w:r>
      <w:r w:rsidRPr="00B452A6">
        <w:rPr>
          <w:rFonts w:asciiTheme="minorHAnsi" w:eastAsia="Calibri" w:hAnsiTheme="minorHAnsi" w:cstheme="minorHAnsi"/>
          <w:sz w:val="22"/>
        </w:rPr>
        <w:t xml:space="preserve">          Poskytovatel</w:t>
      </w:r>
    </w:p>
    <w:sectPr w:rsidR="00610EDD" w:rsidRPr="00B452A6" w:rsidSect="00FE3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2" w:right="1429" w:bottom="2111" w:left="1416" w:header="28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B2" w:rsidRDefault="00A825B2" w:rsidP="00E513E3">
      <w:pPr>
        <w:spacing w:after="0" w:line="240" w:lineRule="auto"/>
      </w:pPr>
      <w:r>
        <w:separator/>
      </w:r>
    </w:p>
  </w:endnote>
  <w:endnote w:type="continuationSeparator" w:id="0">
    <w:p w:rsidR="00A825B2" w:rsidRDefault="00A825B2" w:rsidP="00E5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7A" w:rsidRDefault="004F7A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7A" w:rsidRDefault="004F7A7A" w:rsidP="004F7A7A">
    <w:pPr>
      <w:tabs>
        <w:tab w:val="left" w:pos="3969"/>
        <w:tab w:val="left" w:pos="7513"/>
      </w:tabs>
      <w:rPr>
        <w:sz w:val="22"/>
      </w:rPr>
    </w:pPr>
    <w:bookmarkStart w:id="0" w:name="_GoBack"/>
    <w:r>
      <w:rPr>
        <w:sz w:val="22"/>
      </w:rPr>
      <w:t>Charitní pečovatelská služba</w:t>
    </w:r>
    <w:r>
      <w:rPr>
        <w:sz w:val="22"/>
      </w:rPr>
      <w:tab/>
      <w:t xml:space="preserve">tel.: +420 377 462 </w:t>
    </w:r>
    <w:proofErr w:type="gramStart"/>
    <w:r>
      <w:rPr>
        <w:sz w:val="22"/>
      </w:rPr>
      <w:t>139</w:t>
    </w:r>
    <w:r w:rsidRPr="00271754">
      <w:rPr>
        <w:b/>
        <w:bCs/>
        <w:sz w:val="22"/>
      </w:rPr>
      <w:t>  </w:t>
    </w:r>
    <w:r>
      <w:rPr>
        <w:b/>
        <w:bCs/>
        <w:sz w:val="22"/>
      </w:rPr>
      <w:tab/>
    </w:r>
    <w:proofErr w:type="gramEnd"/>
    <w:r w:rsidRPr="008F465A">
      <w:rPr>
        <w:sz w:val="22"/>
      </w:rPr>
      <w:t xml:space="preserve">IČO: </w:t>
    </w:r>
    <w:r>
      <w:rPr>
        <w:sz w:val="22"/>
      </w:rPr>
      <w:t>453 34 692</w:t>
    </w:r>
    <w:r w:rsidRPr="008F465A">
      <w:rPr>
        <w:sz w:val="22"/>
      </w:rPr>
      <w:t xml:space="preserve"> </w:t>
    </w:r>
  </w:p>
  <w:bookmarkEnd w:id="0"/>
  <w:p w:rsidR="004F7A7A" w:rsidRPr="009003F5" w:rsidRDefault="004F7A7A" w:rsidP="004F7A7A">
    <w:pPr>
      <w:jc w:val="both"/>
      <w:rPr>
        <w:rFonts w:ascii="Calibri" w:hAnsi="Calibri" w:cs="Calibri"/>
        <w:sz w:val="22"/>
      </w:rPr>
    </w:pPr>
    <w:r w:rsidRPr="007032AA">
      <w:rPr>
        <w:rFonts w:ascii="Calibri" w:hAnsi="Calibri" w:cs="Calibri"/>
        <w:sz w:val="22"/>
      </w:rPr>
      <w:t>Polední 527/11, 312 00 Plzeň 12</w:t>
    </w:r>
    <w:r>
      <w:rPr>
        <w:bCs/>
      </w:rPr>
      <w:tab/>
      <w:t xml:space="preserve">       </w:t>
    </w:r>
    <w:r w:rsidRPr="008E061A">
      <w:rPr>
        <w:sz w:val="22"/>
      </w:rPr>
      <w:t>ivana.frankova</w:t>
    </w:r>
    <w:r w:rsidRPr="008F465A">
      <w:rPr>
        <w:sz w:val="22"/>
      </w:rPr>
      <w:t>@</w:t>
    </w:r>
    <w:r>
      <w:rPr>
        <w:sz w:val="22"/>
      </w:rPr>
      <w:t>mchp</w:t>
    </w:r>
    <w:r w:rsidRPr="008F465A">
      <w:rPr>
        <w:sz w:val="22"/>
      </w:rPr>
      <w:t>.charita.cz</w:t>
    </w:r>
    <w:r>
      <w:rPr>
        <w:sz w:val="22"/>
      </w:rPr>
      <w:t xml:space="preserve">             www.mchp.cz</w:t>
    </w:r>
  </w:p>
  <w:p w:rsidR="00E513E3" w:rsidRPr="004F7A7A" w:rsidRDefault="00E513E3" w:rsidP="004F7A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7A" w:rsidRDefault="004F7A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B2" w:rsidRDefault="00A825B2" w:rsidP="00E513E3">
      <w:pPr>
        <w:spacing w:after="0" w:line="240" w:lineRule="auto"/>
      </w:pPr>
      <w:r>
        <w:separator/>
      </w:r>
    </w:p>
  </w:footnote>
  <w:footnote w:type="continuationSeparator" w:id="0">
    <w:p w:rsidR="00A825B2" w:rsidRDefault="00A825B2" w:rsidP="00E5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7A" w:rsidRDefault="004F7A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575" w:rsidRDefault="00FE3575" w:rsidP="00FE3575">
    <w:pPr>
      <w:ind w:firstLine="708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A7A" w:rsidRDefault="004F7A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7FD"/>
    <w:multiLevelType w:val="hybridMultilevel"/>
    <w:tmpl w:val="14B01078"/>
    <w:lvl w:ilvl="0" w:tplc="254EA8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8270C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6490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6941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80DDF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6DA3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6DF2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C1802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AF16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632C1"/>
    <w:multiLevelType w:val="hybridMultilevel"/>
    <w:tmpl w:val="955A256C"/>
    <w:lvl w:ilvl="0" w:tplc="E3DAAD6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8C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A0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21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A1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F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C5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8F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0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248F3"/>
    <w:multiLevelType w:val="hybridMultilevel"/>
    <w:tmpl w:val="BBCC0982"/>
    <w:lvl w:ilvl="0" w:tplc="385C90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829C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3EE4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4B7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AE3D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412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CF3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226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82DD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77CDD"/>
    <w:multiLevelType w:val="hybridMultilevel"/>
    <w:tmpl w:val="AA68FA5E"/>
    <w:lvl w:ilvl="0" w:tplc="EC3EA3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21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223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E0A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0E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C40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A47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DC7F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46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37462"/>
    <w:multiLevelType w:val="hybridMultilevel"/>
    <w:tmpl w:val="38C4282C"/>
    <w:lvl w:ilvl="0" w:tplc="646E4C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0ABC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EE8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A838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235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412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2A8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ACB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A61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DD"/>
    <w:rsid w:val="0033543A"/>
    <w:rsid w:val="003775B0"/>
    <w:rsid w:val="004F7A7A"/>
    <w:rsid w:val="00610EDD"/>
    <w:rsid w:val="00676640"/>
    <w:rsid w:val="00725CB6"/>
    <w:rsid w:val="00950968"/>
    <w:rsid w:val="00A72C1C"/>
    <w:rsid w:val="00A825B2"/>
    <w:rsid w:val="00B452A6"/>
    <w:rsid w:val="00BB3B28"/>
    <w:rsid w:val="00D06E95"/>
    <w:rsid w:val="00E06D8E"/>
    <w:rsid w:val="00E513E3"/>
    <w:rsid w:val="00F953BE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2960"/>
  <w15:docId w15:val="{5EB3BE83-D7C3-4BFF-911B-801EF59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3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E5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3E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E5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3E3"/>
    <w:rPr>
      <w:rFonts w:ascii="Times New Roman" w:eastAsia="Times New Roman" w:hAnsi="Times New Roman" w:cs="Times New Roman"/>
      <w:color w:val="000000"/>
      <w:sz w:val="24"/>
    </w:rPr>
  </w:style>
  <w:style w:type="character" w:styleId="Siln">
    <w:name w:val="Strong"/>
    <w:basedOn w:val="Standardnpsmoodstavce"/>
    <w:uiPriority w:val="22"/>
    <w:qFormat/>
    <w:rsid w:val="00B452A6"/>
    <w:rPr>
      <w:b/>
      <w:bCs/>
    </w:rPr>
  </w:style>
  <w:style w:type="paragraph" w:styleId="Odstavecseseznamem">
    <w:name w:val="List Paragraph"/>
    <w:basedOn w:val="Normln"/>
    <w:uiPriority w:val="34"/>
    <w:qFormat/>
    <w:rsid w:val="00B4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Fencl</dc:creator>
  <cp:keywords/>
  <cp:lastModifiedBy>Pašková Veronika DiS.</cp:lastModifiedBy>
  <cp:revision>3</cp:revision>
  <dcterms:created xsi:type="dcterms:W3CDTF">2022-03-04T08:17:00Z</dcterms:created>
  <dcterms:modified xsi:type="dcterms:W3CDTF">2022-03-04T08:19:00Z</dcterms:modified>
</cp:coreProperties>
</file>