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32" w:rsidRPr="00FF3FA3" w:rsidRDefault="001E2832" w:rsidP="001E2832">
      <w:pPr>
        <w:pStyle w:val="Titulek"/>
        <w:tabs>
          <w:tab w:val="center" w:pos="3840"/>
          <w:tab w:val="right" w:pos="7680"/>
        </w:tabs>
        <w:ind w:left="0" w:firstLine="0"/>
        <w:rPr>
          <w:rFonts w:ascii="Arial" w:hAnsi="Arial" w:cs="Arial"/>
          <w:sz w:val="24"/>
          <w:szCs w:val="24"/>
        </w:rPr>
      </w:pPr>
    </w:p>
    <w:p w:rsidR="001E2832" w:rsidRPr="00FF3FA3" w:rsidRDefault="001E2832" w:rsidP="001E2832">
      <w:pPr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:rsidR="001E2832" w:rsidRPr="00FF3FA3" w:rsidRDefault="001E2832" w:rsidP="001E2832">
      <w:pPr>
        <w:pStyle w:val="Zkladntextodsazen"/>
        <w:tabs>
          <w:tab w:val="left" w:pos="1276"/>
          <w:tab w:val="center" w:pos="3840"/>
        </w:tabs>
        <w:ind w:left="0" w:firstLine="0"/>
        <w:jc w:val="left"/>
        <w:rPr>
          <w:rFonts w:ascii="Arial" w:hAnsi="Arial" w:cs="Arial"/>
          <w:sz w:val="24"/>
          <w:szCs w:val="24"/>
        </w:rPr>
      </w:pPr>
      <w:r w:rsidRPr="00FF3FA3">
        <w:rPr>
          <w:rFonts w:ascii="Arial" w:hAnsi="Arial" w:cs="Arial"/>
          <w:sz w:val="24"/>
          <w:szCs w:val="24"/>
        </w:rPr>
        <w:tab/>
      </w:r>
      <w:r w:rsidRPr="00FF3FA3">
        <w:rPr>
          <w:rFonts w:ascii="Arial" w:hAnsi="Arial" w:cs="Arial"/>
          <w:sz w:val="24"/>
          <w:szCs w:val="24"/>
        </w:rPr>
        <w:tab/>
        <w:t>Smlouva o poskytování sociální služby Tísňové péče</w:t>
      </w:r>
    </w:p>
    <w:p w:rsidR="001E2832" w:rsidRPr="00FF3FA3" w:rsidRDefault="001E2832" w:rsidP="001E2832">
      <w:pPr>
        <w:pStyle w:val="Zkladntextodsazen"/>
        <w:ind w:firstLine="0"/>
        <w:rPr>
          <w:rFonts w:ascii="Arial" w:hAnsi="Arial" w:cs="Arial"/>
          <w:sz w:val="24"/>
          <w:szCs w:val="24"/>
        </w:rPr>
      </w:pPr>
    </w:p>
    <w:p w:rsidR="001E2832" w:rsidRPr="00F91D13" w:rsidRDefault="00F91D13" w:rsidP="001E2832">
      <w:pPr>
        <w:pStyle w:val="Zkladntextodsazen"/>
        <w:ind w:left="0" w:firstLine="0"/>
        <w:jc w:val="left"/>
        <w:rPr>
          <w:rFonts w:ascii="Arial" w:hAnsi="Arial" w:cs="Arial"/>
          <w:color w:val="FF0000"/>
          <w:sz w:val="24"/>
          <w:szCs w:val="24"/>
        </w:rPr>
      </w:pPr>
      <w:r w:rsidRPr="00F91D13">
        <w:rPr>
          <w:rFonts w:ascii="Arial" w:hAnsi="Arial" w:cs="Arial"/>
          <w:color w:val="FF0000"/>
          <w:sz w:val="24"/>
          <w:szCs w:val="24"/>
        </w:rPr>
        <w:t>Poskytovatel</w:t>
      </w:r>
      <w:r w:rsidR="001E2832" w:rsidRPr="00F91D13">
        <w:rPr>
          <w:rFonts w:ascii="Arial" w:hAnsi="Arial" w:cs="Arial"/>
          <w:color w:val="FF0000"/>
          <w:sz w:val="24"/>
          <w:szCs w:val="24"/>
        </w:rPr>
        <w:t>:</w:t>
      </w:r>
    </w:p>
    <w:p w:rsidR="001E2832" w:rsidRPr="00FF3FA3" w:rsidRDefault="001E2832" w:rsidP="001E2832">
      <w:pPr>
        <w:pStyle w:val="Zkladntextodsazen"/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  <w:r w:rsidRPr="00FF3FA3">
        <w:rPr>
          <w:rFonts w:ascii="Arial" w:hAnsi="Arial" w:cs="Arial"/>
          <w:b w:val="0"/>
          <w:sz w:val="24"/>
          <w:szCs w:val="24"/>
        </w:rPr>
        <w:t>Městská charita Plzeň</w:t>
      </w:r>
    </w:p>
    <w:p w:rsidR="001E2832" w:rsidRPr="00FF3FA3" w:rsidRDefault="001E2832" w:rsidP="001E2832">
      <w:pPr>
        <w:pStyle w:val="Zkladntextodsazen"/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  <w:r w:rsidRPr="00FF3FA3">
        <w:rPr>
          <w:rFonts w:ascii="Arial" w:hAnsi="Arial" w:cs="Arial"/>
          <w:b w:val="0"/>
          <w:sz w:val="24"/>
          <w:szCs w:val="24"/>
        </w:rPr>
        <w:t>IČ:45334692</w:t>
      </w:r>
    </w:p>
    <w:p w:rsidR="001E2832" w:rsidRPr="00FF3FA3" w:rsidRDefault="001E2832" w:rsidP="001E2832">
      <w:pPr>
        <w:pStyle w:val="Zkladntextodsazen"/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  <w:r w:rsidRPr="00FF3FA3">
        <w:rPr>
          <w:rFonts w:ascii="Arial" w:hAnsi="Arial" w:cs="Arial"/>
          <w:b w:val="0"/>
          <w:sz w:val="24"/>
          <w:szCs w:val="24"/>
        </w:rPr>
        <w:t>Francouzská tř.40/a</w:t>
      </w:r>
    </w:p>
    <w:p w:rsidR="001E2832" w:rsidRPr="00FF3FA3" w:rsidRDefault="001E2832" w:rsidP="001E2832">
      <w:pPr>
        <w:pStyle w:val="Zkladntextodsazen"/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  <w:r w:rsidRPr="00FF3FA3">
        <w:rPr>
          <w:rFonts w:ascii="Arial" w:hAnsi="Arial" w:cs="Arial"/>
          <w:b w:val="0"/>
          <w:sz w:val="24"/>
          <w:szCs w:val="24"/>
        </w:rPr>
        <w:t>326 00 Plzeň</w:t>
      </w:r>
    </w:p>
    <w:p w:rsidR="001E2832" w:rsidRPr="00FF3FA3" w:rsidRDefault="000D0351" w:rsidP="001E2832">
      <w:pPr>
        <w:pStyle w:val="Zkladntextodsazen"/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  <w:r w:rsidRPr="00FF3FA3">
        <w:rPr>
          <w:rFonts w:ascii="Arial" w:hAnsi="Arial" w:cs="Arial"/>
          <w:b w:val="0"/>
          <w:sz w:val="24"/>
          <w:szCs w:val="24"/>
        </w:rPr>
        <w:t>Ředitel a s</w:t>
      </w:r>
      <w:r w:rsidR="001E2832" w:rsidRPr="00FF3FA3">
        <w:rPr>
          <w:rFonts w:ascii="Arial" w:hAnsi="Arial" w:cs="Arial"/>
          <w:b w:val="0"/>
          <w:sz w:val="24"/>
          <w:szCs w:val="24"/>
        </w:rPr>
        <w:t>tatutární zástupce Mgr. Pavel Janouškovec</w:t>
      </w:r>
    </w:p>
    <w:p w:rsidR="001E2832" w:rsidRPr="00FF3FA3" w:rsidRDefault="006D1B97" w:rsidP="001E2832">
      <w:pPr>
        <w:pStyle w:val="Zkladntextodsazen"/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  <w:r w:rsidRPr="00FF3FA3">
        <w:rPr>
          <w:rFonts w:ascii="Arial" w:hAnsi="Arial" w:cs="Arial"/>
          <w:b w:val="0"/>
          <w:sz w:val="24"/>
          <w:szCs w:val="24"/>
        </w:rPr>
        <w:t>K sepsání a podpisu smlouv</w:t>
      </w:r>
      <w:r w:rsidR="009612AD" w:rsidRPr="00FF3FA3">
        <w:rPr>
          <w:rFonts w:ascii="Arial" w:hAnsi="Arial" w:cs="Arial"/>
          <w:b w:val="0"/>
          <w:sz w:val="24"/>
          <w:szCs w:val="24"/>
        </w:rPr>
        <w:t>y</w:t>
      </w:r>
      <w:r w:rsidRPr="00FF3FA3">
        <w:rPr>
          <w:rFonts w:ascii="Arial" w:hAnsi="Arial" w:cs="Arial"/>
          <w:b w:val="0"/>
          <w:sz w:val="24"/>
          <w:szCs w:val="24"/>
        </w:rPr>
        <w:t xml:space="preserve"> oprávněna vedoucí služby Bc. Alice Průchová</w:t>
      </w:r>
      <w:r w:rsidR="00772328" w:rsidRPr="00FF3FA3">
        <w:rPr>
          <w:rFonts w:ascii="Arial" w:hAnsi="Arial" w:cs="Arial"/>
          <w:b w:val="0"/>
          <w:sz w:val="24"/>
          <w:szCs w:val="24"/>
        </w:rPr>
        <w:t xml:space="preserve"> n</w:t>
      </w:r>
      <w:r w:rsidRPr="00FF3FA3">
        <w:rPr>
          <w:rFonts w:ascii="Arial" w:hAnsi="Arial" w:cs="Arial"/>
          <w:b w:val="0"/>
          <w:sz w:val="24"/>
          <w:szCs w:val="24"/>
        </w:rPr>
        <w:t xml:space="preserve">a základě plné moci udělené ředitelem a statutárním zástupcem poskytovatele. </w:t>
      </w:r>
    </w:p>
    <w:p w:rsidR="001E2832" w:rsidRPr="00FF3FA3" w:rsidRDefault="001E2832" w:rsidP="001E2832">
      <w:pPr>
        <w:pStyle w:val="Zkladntextodsazen"/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  <w:r w:rsidRPr="00FF3FA3">
        <w:rPr>
          <w:rFonts w:ascii="Arial" w:hAnsi="Arial" w:cs="Arial"/>
          <w:b w:val="0"/>
          <w:sz w:val="24"/>
          <w:szCs w:val="24"/>
        </w:rPr>
        <w:t>a</w:t>
      </w:r>
    </w:p>
    <w:p w:rsidR="001E2832" w:rsidRPr="00F91D13" w:rsidRDefault="00F91D13" w:rsidP="001E2832">
      <w:pPr>
        <w:pStyle w:val="Zkladntextodsazen"/>
        <w:ind w:left="0" w:firstLine="0"/>
        <w:jc w:val="left"/>
        <w:rPr>
          <w:rFonts w:ascii="Arial" w:hAnsi="Arial" w:cs="Arial"/>
          <w:color w:val="FF0000"/>
          <w:sz w:val="24"/>
          <w:szCs w:val="24"/>
        </w:rPr>
      </w:pPr>
      <w:r w:rsidRPr="00F91D13">
        <w:rPr>
          <w:rFonts w:ascii="Arial" w:hAnsi="Arial" w:cs="Arial"/>
          <w:color w:val="FF0000"/>
          <w:sz w:val="24"/>
          <w:szCs w:val="24"/>
        </w:rPr>
        <w:t>Klient:</w:t>
      </w:r>
    </w:p>
    <w:p w:rsidR="001E2832" w:rsidRPr="00FF3FA3" w:rsidRDefault="001E2832" w:rsidP="001E2832">
      <w:pPr>
        <w:pStyle w:val="Zkladntextodsazen"/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  <w:r w:rsidRPr="00FF3FA3">
        <w:rPr>
          <w:rFonts w:ascii="Arial" w:hAnsi="Arial" w:cs="Arial"/>
          <w:b w:val="0"/>
          <w:sz w:val="24"/>
          <w:szCs w:val="24"/>
        </w:rPr>
        <w:t>pan/paní:……</w:t>
      </w:r>
      <w:r w:rsidR="00BA366F">
        <w:rPr>
          <w:rFonts w:ascii="Arial" w:hAnsi="Arial" w:cs="Arial"/>
          <w:b w:val="0"/>
          <w:sz w:val="24"/>
          <w:szCs w:val="24"/>
        </w:rPr>
        <w:t>…………………………</w:t>
      </w:r>
      <w:r w:rsidRPr="00FF3FA3">
        <w:rPr>
          <w:rFonts w:ascii="Arial" w:hAnsi="Arial" w:cs="Arial"/>
          <w:b w:val="0"/>
          <w:sz w:val="24"/>
          <w:szCs w:val="24"/>
        </w:rPr>
        <w:t>……………………</w:t>
      </w:r>
    </w:p>
    <w:p w:rsidR="001E2832" w:rsidRPr="00FF3FA3" w:rsidRDefault="001E2832" w:rsidP="001E2832">
      <w:pPr>
        <w:pStyle w:val="Zkladntextodsazen"/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  <w:r w:rsidRPr="00FF3FA3">
        <w:rPr>
          <w:rFonts w:ascii="Arial" w:hAnsi="Arial" w:cs="Arial"/>
          <w:b w:val="0"/>
          <w:sz w:val="24"/>
          <w:szCs w:val="24"/>
        </w:rPr>
        <w:t>narozen/a:……</w:t>
      </w:r>
      <w:r w:rsidR="00BA366F">
        <w:rPr>
          <w:rFonts w:ascii="Arial" w:hAnsi="Arial" w:cs="Arial"/>
          <w:b w:val="0"/>
          <w:sz w:val="24"/>
          <w:szCs w:val="24"/>
        </w:rPr>
        <w:t>…………………………</w:t>
      </w:r>
      <w:r w:rsidRPr="00FF3FA3">
        <w:rPr>
          <w:rFonts w:ascii="Arial" w:hAnsi="Arial" w:cs="Arial"/>
          <w:b w:val="0"/>
          <w:sz w:val="24"/>
          <w:szCs w:val="24"/>
        </w:rPr>
        <w:t>………….</w:t>
      </w:r>
    </w:p>
    <w:p w:rsidR="001E2832" w:rsidRPr="00FF3FA3" w:rsidRDefault="001E2832" w:rsidP="001E2832">
      <w:pPr>
        <w:pStyle w:val="Zkladntextodsazen"/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  <w:r w:rsidRPr="00FF3FA3">
        <w:rPr>
          <w:rFonts w:ascii="Arial" w:hAnsi="Arial" w:cs="Arial"/>
          <w:b w:val="0"/>
          <w:sz w:val="24"/>
          <w:szCs w:val="24"/>
        </w:rPr>
        <w:t>bytem:………</w:t>
      </w:r>
      <w:r w:rsidR="00BA366F">
        <w:rPr>
          <w:rFonts w:ascii="Arial" w:hAnsi="Arial" w:cs="Arial"/>
          <w:b w:val="0"/>
          <w:sz w:val="24"/>
          <w:szCs w:val="24"/>
        </w:rPr>
        <w:t>……………………….</w:t>
      </w:r>
      <w:r w:rsidRPr="00FF3FA3">
        <w:rPr>
          <w:rFonts w:ascii="Arial" w:hAnsi="Arial" w:cs="Arial"/>
          <w:b w:val="0"/>
          <w:sz w:val="24"/>
          <w:szCs w:val="24"/>
        </w:rPr>
        <w:t>………………</w:t>
      </w:r>
      <w:proofErr w:type="gramStart"/>
      <w:r w:rsidRPr="00FF3FA3">
        <w:rPr>
          <w:rFonts w:ascii="Arial" w:hAnsi="Arial" w:cs="Arial"/>
          <w:b w:val="0"/>
          <w:sz w:val="24"/>
          <w:szCs w:val="24"/>
        </w:rPr>
        <w:t>…..</w:t>
      </w:r>
      <w:proofErr w:type="gramEnd"/>
    </w:p>
    <w:p w:rsidR="001E2832" w:rsidRPr="00FF3FA3" w:rsidRDefault="001E2832" w:rsidP="001E2832">
      <w:pPr>
        <w:pStyle w:val="Zkladntextodsazen"/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  <w:r w:rsidRPr="00FF3FA3">
        <w:rPr>
          <w:rFonts w:ascii="Arial" w:hAnsi="Arial" w:cs="Arial"/>
          <w:b w:val="0"/>
          <w:sz w:val="24"/>
          <w:szCs w:val="24"/>
        </w:rPr>
        <w:t>telefon……</w:t>
      </w:r>
      <w:r w:rsidR="00BA366F">
        <w:rPr>
          <w:rFonts w:ascii="Arial" w:hAnsi="Arial" w:cs="Arial"/>
          <w:b w:val="0"/>
          <w:sz w:val="24"/>
          <w:szCs w:val="24"/>
        </w:rPr>
        <w:t>…………</w:t>
      </w:r>
      <w:proofErr w:type="gramStart"/>
      <w:r w:rsidR="00BA366F">
        <w:rPr>
          <w:rFonts w:ascii="Arial" w:hAnsi="Arial" w:cs="Arial"/>
          <w:b w:val="0"/>
          <w:sz w:val="24"/>
          <w:szCs w:val="24"/>
        </w:rPr>
        <w:t>…..</w:t>
      </w:r>
      <w:r w:rsidRPr="00FF3FA3">
        <w:rPr>
          <w:rFonts w:ascii="Arial" w:hAnsi="Arial" w:cs="Arial"/>
          <w:b w:val="0"/>
          <w:sz w:val="24"/>
          <w:szCs w:val="24"/>
        </w:rPr>
        <w:t>…</w:t>
      </w:r>
      <w:proofErr w:type="gramEnd"/>
      <w:r w:rsidRPr="00FF3FA3">
        <w:rPr>
          <w:rFonts w:ascii="Arial" w:hAnsi="Arial" w:cs="Arial"/>
          <w:b w:val="0"/>
          <w:sz w:val="24"/>
          <w:szCs w:val="24"/>
        </w:rPr>
        <w:t>………………………………</w:t>
      </w:r>
    </w:p>
    <w:p w:rsidR="001E2832" w:rsidRPr="00FF3FA3" w:rsidRDefault="001E2832" w:rsidP="001E2832">
      <w:pPr>
        <w:rPr>
          <w:rFonts w:ascii="Arial" w:hAnsi="Arial" w:cs="Arial"/>
          <w:sz w:val="24"/>
          <w:szCs w:val="24"/>
        </w:rPr>
      </w:pPr>
    </w:p>
    <w:p w:rsidR="00F45C80" w:rsidRPr="00FF3FA3" w:rsidRDefault="001E2832" w:rsidP="001E2832">
      <w:pPr>
        <w:jc w:val="center"/>
        <w:rPr>
          <w:rFonts w:ascii="Arial" w:hAnsi="Arial" w:cs="Arial"/>
          <w:sz w:val="24"/>
          <w:szCs w:val="24"/>
        </w:rPr>
      </w:pPr>
      <w:r w:rsidRPr="00FF3FA3">
        <w:rPr>
          <w:rFonts w:ascii="Arial" w:hAnsi="Arial" w:cs="Arial"/>
          <w:sz w:val="24"/>
          <w:szCs w:val="24"/>
        </w:rPr>
        <w:t>Uzavírají na žádost klienta</w:t>
      </w:r>
      <w:r w:rsidR="00D84F43" w:rsidRPr="00FF3FA3">
        <w:rPr>
          <w:rFonts w:ascii="Arial" w:hAnsi="Arial" w:cs="Arial"/>
          <w:sz w:val="24"/>
          <w:szCs w:val="24"/>
        </w:rPr>
        <w:t xml:space="preserve"> v souladu s § 41 zákona č. 108/2006 Sb., o sociálních službách</w:t>
      </w:r>
      <w:r w:rsidR="00F45C80" w:rsidRPr="00FF3FA3">
        <w:rPr>
          <w:rFonts w:ascii="Arial" w:hAnsi="Arial" w:cs="Arial"/>
          <w:sz w:val="24"/>
          <w:szCs w:val="24"/>
        </w:rPr>
        <w:t xml:space="preserve"> </w:t>
      </w:r>
      <w:r w:rsidR="00D84F43" w:rsidRPr="00FF3FA3">
        <w:rPr>
          <w:rFonts w:ascii="Arial" w:hAnsi="Arial" w:cs="Arial"/>
          <w:sz w:val="24"/>
          <w:szCs w:val="24"/>
        </w:rPr>
        <w:t>a</w:t>
      </w:r>
      <w:r w:rsidR="00F45C80" w:rsidRPr="00FF3FA3">
        <w:rPr>
          <w:rFonts w:ascii="Arial" w:hAnsi="Arial" w:cs="Arial"/>
          <w:sz w:val="24"/>
          <w:szCs w:val="24"/>
        </w:rPr>
        <w:t xml:space="preserve"> </w:t>
      </w:r>
      <w:r w:rsidR="00D84F43" w:rsidRPr="00FF3FA3">
        <w:rPr>
          <w:rFonts w:ascii="Arial" w:hAnsi="Arial" w:cs="Arial"/>
          <w:sz w:val="24"/>
          <w:szCs w:val="24"/>
        </w:rPr>
        <w:t>§ 7 vyhlášky č. 505/2006 Sb.</w:t>
      </w:r>
      <w:r w:rsidR="00F45C80" w:rsidRPr="00FF3FA3">
        <w:rPr>
          <w:rFonts w:ascii="Arial" w:hAnsi="Arial" w:cs="Arial"/>
          <w:sz w:val="24"/>
          <w:szCs w:val="24"/>
        </w:rPr>
        <w:t>, kterou se provádějí některá ustanovení zákona o sociálních službách,</w:t>
      </w:r>
      <w:r w:rsidR="00D84F43" w:rsidRPr="00FF3FA3">
        <w:rPr>
          <w:rFonts w:ascii="Arial" w:hAnsi="Arial" w:cs="Arial"/>
          <w:sz w:val="24"/>
          <w:szCs w:val="24"/>
        </w:rPr>
        <w:t xml:space="preserve"> </w:t>
      </w:r>
      <w:r w:rsidRPr="00FF3FA3">
        <w:rPr>
          <w:rFonts w:ascii="Arial" w:hAnsi="Arial" w:cs="Arial"/>
          <w:sz w:val="24"/>
          <w:szCs w:val="24"/>
        </w:rPr>
        <w:t xml:space="preserve"> </w:t>
      </w:r>
    </w:p>
    <w:p w:rsidR="001E2832" w:rsidRPr="00FF3FA3" w:rsidRDefault="001E2832" w:rsidP="00F45C80">
      <w:pPr>
        <w:jc w:val="center"/>
        <w:rPr>
          <w:rFonts w:ascii="Arial" w:hAnsi="Arial" w:cs="Arial"/>
          <w:sz w:val="24"/>
          <w:szCs w:val="24"/>
        </w:rPr>
      </w:pPr>
      <w:r w:rsidRPr="00FF3FA3">
        <w:rPr>
          <w:rFonts w:ascii="Arial" w:hAnsi="Arial" w:cs="Arial"/>
          <w:sz w:val="24"/>
          <w:szCs w:val="24"/>
        </w:rPr>
        <w:t>smlouvu</w:t>
      </w:r>
      <w:r w:rsidR="00F45C80" w:rsidRPr="00FF3FA3">
        <w:rPr>
          <w:rFonts w:ascii="Arial" w:hAnsi="Arial" w:cs="Arial"/>
          <w:sz w:val="24"/>
          <w:szCs w:val="24"/>
        </w:rPr>
        <w:t xml:space="preserve"> o zajištění sociální služby tísňové péče</w:t>
      </w:r>
      <w:r w:rsidRPr="00FF3FA3">
        <w:rPr>
          <w:rFonts w:ascii="Arial" w:hAnsi="Arial" w:cs="Arial"/>
          <w:sz w:val="24"/>
          <w:szCs w:val="24"/>
        </w:rPr>
        <w:t>.</w:t>
      </w:r>
    </w:p>
    <w:p w:rsidR="001E2832" w:rsidRPr="00FF3FA3" w:rsidRDefault="001E2832" w:rsidP="001E2832">
      <w:pPr>
        <w:jc w:val="center"/>
        <w:rPr>
          <w:rFonts w:ascii="Arial" w:hAnsi="Arial" w:cs="Arial"/>
          <w:b/>
          <w:sz w:val="24"/>
          <w:szCs w:val="24"/>
        </w:rPr>
      </w:pPr>
    </w:p>
    <w:p w:rsidR="001E2832" w:rsidRPr="00FF3FA3" w:rsidRDefault="001E2832" w:rsidP="001E2832">
      <w:pPr>
        <w:jc w:val="center"/>
        <w:rPr>
          <w:rFonts w:ascii="Arial" w:hAnsi="Arial" w:cs="Arial"/>
          <w:b/>
          <w:sz w:val="24"/>
          <w:szCs w:val="24"/>
        </w:rPr>
      </w:pPr>
    </w:p>
    <w:p w:rsidR="001E2832" w:rsidRPr="00FF3FA3" w:rsidRDefault="001E2832" w:rsidP="001E2832">
      <w:pPr>
        <w:jc w:val="center"/>
        <w:rPr>
          <w:rFonts w:ascii="Arial" w:hAnsi="Arial" w:cs="Arial"/>
          <w:b/>
          <w:sz w:val="24"/>
          <w:szCs w:val="24"/>
        </w:rPr>
      </w:pPr>
      <w:r w:rsidRPr="00FF3FA3">
        <w:rPr>
          <w:rFonts w:ascii="Arial" w:hAnsi="Arial" w:cs="Arial"/>
          <w:b/>
          <w:sz w:val="24"/>
          <w:szCs w:val="24"/>
        </w:rPr>
        <w:t>Smluvní podmínky:</w:t>
      </w:r>
    </w:p>
    <w:p w:rsidR="001E2832" w:rsidRPr="00FF3FA3" w:rsidRDefault="001E2832" w:rsidP="001E2832">
      <w:pPr>
        <w:jc w:val="center"/>
        <w:rPr>
          <w:rFonts w:ascii="Arial" w:hAnsi="Arial" w:cs="Arial"/>
          <w:b/>
          <w:sz w:val="24"/>
          <w:szCs w:val="24"/>
        </w:rPr>
      </w:pPr>
      <w:r w:rsidRPr="00FF3FA3">
        <w:rPr>
          <w:rFonts w:ascii="Arial" w:hAnsi="Arial" w:cs="Arial"/>
          <w:b/>
          <w:sz w:val="24"/>
          <w:szCs w:val="24"/>
        </w:rPr>
        <w:t>I.</w:t>
      </w:r>
    </w:p>
    <w:p w:rsidR="001E2832" w:rsidRPr="00FF3FA3" w:rsidRDefault="001E2832" w:rsidP="001E2832">
      <w:pPr>
        <w:jc w:val="center"/>
        <w:rPr>
          <w:rFonts w:ascii="Arial" w:hAnsi="Arial" w:cs="Arial"/>
          <w:b/>
          <w:sz w:val="24"/>
          <w:szCs w:val="24"/>
        </w:rPr>
      </w:pPr>
      <w:r w:rsidRPr="00FF3FA3">
        <w:rPr>
          <w:rFonts w:ascii="Arial" w:hAnsi="Arial" w:cs="Arial"/>
          <w:b/>
          <w:sz w:val="24"/>
          <w:szCs w:val="24"/>
        </w:rPr>
        <w:t>Rozsah, místo a čas poskytování služby</w:t>
      </w:r>
    </w:p>
    <w:p w:rsidR="001E2832" w:rsidRPr="00FF3FA3" w:rsidRDefault="001E2832" w:rsidP="001E2832">
      <w:pPr>
        <w:jc w:val="center"/>
        <w:rPr>
          <w:rFonts w:ascii="Arial" w:hAnsi="Arial" w:cs="Arial"/>
          <w:sz w:val="24"/>
          <w:szCs w:val="24"/>
        </w:rPr>
      </w:pPr>
    </w:p>
    <w:p w:rsidR="001E2832" w:rsidRPr="00FF3FA3" w:rsidRDefault="001E2832" w:rsidP="002912ED">
      <w:pPr>
        <w:jc w:val="both"/>
        <w:rPr>
          <w:rFonts w:ascii="Arial" w:hAnsi="Arial" w:cs="Arial"/>
          <w:bCs/>
          <w:sz w:val="24"/>
          <w:szCs w:val="24"/>
        </w:rPr>
      </w:pPr>
      <w:r w:rsidRPr="00FF3FA3">
        <w:rPr>
          <w:rFonts w:ascii="Arial" w:hAnsi="Arial" w:cs="Arial"/>
          <w:bCs/>
          <w:sz w:val="24"/>
          <w:szCs w:val="24"/>
        </w:rPr>
        <w:t>(1)  Tísňová péče je terénní služba, kterou se poskytuje nepřetržitá distanční hlasová a elektronická komunikace s osobami vystavenými stálému vysokému riziku ohrožení zdraví nebo života v případě náhlého zhoršení jejich zdravotního stavu nebo schopností.</w:t>
      </w:r>
    </w:p>
    <w:p w:rsidR="001E2832" w:rsidRPr="00FF3FA3" w:rsidRDefault="001E2832" w:rsidP="002912ED">
      <w:pPr>
        <w:jc w:val="both"/>
        <w:rPr>
          <w:rFonts w:ascii="Arial" w:hAnsi="Arial" w:cs="Arial"/>
          <w:bCs/>
          <w:sz w:val="24"/>
          <w:szCs w:val="24"/>
        </w:rPr>
      </w:pPr>
      <w:r w:rsidRPr="00FF3FA3">
        <w:rPr>
          <w:rFonts w:ascii="Arial" w:hAnsi="Arial" w:cs="Arial"/>
          <w:bCs/>
          <w:sz w:val="24"/>
          <w:szCs w:val="24"/>
        </w:rPr>
        <w:t>(2)  Služba podle odstavce 1 obsahuje tyto základní činnosti:</w:t>
      </w:r>
    </w:p>
    <w:p w:rsidR="001E2832" w:rsidRPr="00FF3FA3" w:rsidRDefault="001E2832" w:rsidP="002912ED">
      <w:pPr>
        <w:jc w:val="both"/>
        <w:rPr>
          <w:rFonts w:ascii="Arial" w:hAnsi="Arial" w:cs="Arial"/>
          <w:bCs/>
          <w:sz w:val="24"/>
          <w:szCs w:val="24"/>
        </w:rPr>
      </w:pPr>
      <w:r w:rsidRPr="00FF3FA3">
        <w:rPr>
          <w:rFonts w:ascii="Arial" w:hAnsi="Arial" w:cs="Arial"/>
          <w:bCs/>
          <w:sz w:val="24"/>
          <w:szCs w:val="24"/>
        </w:rPr>
        <w:t>a)  poskytnutí nebo zprostředkování neodkladné pomoci při krizové situaci</w:t>
      </w:r>
    </w:p>
    <w:p w:rsidR="001E2832" w:rsidRPr="00FF3FA3" w:rsidRDefault="001E2832" w:rsidP="002912ED">
      <w:pPr>
        <w:jc w:val="both"/>
        <w:rPr>
          <w:rFonts w:ascii="Arial" w:hAnsi="Arial" w:cs="Arial"/>
          <w:bCs/>
          <w:sz w:val="24"/>
          <w:szCs w:val="24"/>
        </w:rPr>
      </w:pPr>
      <w:r w:rsidRPr="00FF3FA3">
        <w:rPr>
          <w:rFonts w:ascii="Arial" w:hAnsi="Arial" w:cs="Arial"/>
          <w:bCs/>
          <w:sz w:val="24"/>
          <w:szCs w:val="24"/>
        </w:rPr>
        <w:t>b)  sociálně terapeutické činnosti</w:t>
      </w:r>
    </w:p>
    <w:p w:rsidR="001E2832" w:rsidRPr="00FF3FA3" w:rsidRDefault="001E2832" w:rsidP="002912ED">
      <w:pPr>
        <w:jc w:val="both"/>
        <w:rPr>
          <w:rFonts w:ascii="Arial" w:hAnsi="Arial" w:cs="Arial"/>
          <w:bCs/>
          <w:sz w:val="24"/>
          <w:szCs w:val="24"/>
        </w:rPr>
      </w:pPr>
      <w:r w:rsidRPr="00FF3FA3">
        <w:rPr>
          <w:rFonts w:ascii="Arial" w:hAnsi="Arial" w:cs="Arial"/>
          <w:bCs/>
          <w:sz w:val="24"/>
          <w:szCs w:val="24"/>
        </w:rPr>
        <w:t>c)  zprostředkování kontaktu se společenským prostředím</w:t>
      </w:r>
    </w:p>
    <w:p w:rsidR="001E2832" w:rsidRPr="00FF3FA3" w:rsidRDefault="001E2832" w:rsidP="002912ED">
      <w:pPr>
        <w:jc w:val="both"/>
        <w:rPr>
          <w:rFonts w:ascii="Arial" w:hAnsi="Arial" w:cs="Arial"/>
          <w:bCs/>
          <w:sz w:val="24"/>
          <w:szCs w:val="24"/>
        </w:rPr>
      </w:pPr>
      <w:r w:rsidRPr="00FF3FA3">
        <w:rPr>
          <w:rFonts w:ascii="Arial" w:hAnsi="Arial" w:cs="Arial"/>
          <w:bCs/>
          <w:sz w:val="24"/>
          <w:szCs w:val="24"/>
        </w:rPr>
        <w:t>d)  pomoc při uplatňování práv, oprávněných zájmů a při obstarávání osobních záležitostí</w:t>
      </w:r>
      <w:r w:rsidR="00F91D13">
        <w:rPr>
          <w:rFonts w:ascii="Arial" w:hAnsi="Arial" w:cs="Arial"/>
          <w:bCs/>
          <w:sz w:val="24"/>
          <w:szCs w:val="24"/>
        </w:rPr>
        <w:t>.</w:t>
      </w:r>
    </w:p>
    <w:p w:rsidR="00DA5FD4" w:rsidRPr="00FF3FA3" w:rsidRDefault="007A7A5D" w:rsidP="002912ED">
      <w:pPr>
        <w:pStyle w:val="Titulek"/>
        <w:tabs>
          <w:tab w:val="center" w:pos="3840"/>
          <w:tab w:val="right" w:pos="768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FF3FA3">
        <w:rPr>
          <w:rFonts w:ascii="Arial" w:hAnsi="Arial" w:cs="Arial"/>
          <w:sz w:val="24"/>
          <w:szCs w:val="24"/>
        </w:rPr>
        <w:tab/>
      </w:r>
    </w:p>
    <w:p w:rsidR="006D22ED" w:rsidRPr="003E173E" w:rsidRDefault="006D22ED" w:rsidP="002912ED">
      <w:pPr>
        <w:jc w:val="both"/>
        <w:rPr>
          <w:rFonts w:ascii="Arial" w:hAnsi="Arial" w:cs="Arial"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t xml:space="preserve">Službu zajišťuje Městská </w:t>
      </w:r>
      <w:r w:rsidR="00E72482" w:rsidRPr="003E173E">
        <w:rPr>
          <w:rFonts w:ascii="Arial" w:hAnsi="Arial" w:cs="Arial"/>
          <w:sz w:val="24"/>
          <w:szCs w:val="24"/>
        </w:rPr>
        <w:t>charita Plzeň</w:t>
      </w:r>
      <w:r w:rsidRPr="003E173E">
        <w:rPr>
          <w:rFonts w:ascii="Arial" w:hAnsi="Arial" w:cs="Arial"/>
          <w:sz w:val="24"/>
          <w:szCs w:val="24"/>
        </w:rPr>
        <w:t xml:space="preserve"> ve spolupráci s </w:t>
      </w:r>
      <w:r w:rsidR="008E5E9B" w:rsidRPr="003E173E">
        <w:rPr>
          <w:rFonts w:ascii="Arial" w:hAnsi="Arial" w:cs="Arial"/>
          <w:sz w:val="24"/>
          <w:szCs w:val="24"/>
        </w:rPr>
        <w:t>Městskou policií Plzeň.</w:t>
      </w:r>
      <w:r w:rsidRPr="003E173E">
        <w:rPr>
          <w:rFonts w:ascii="Arial" w:hAnsi="Arial" w:cs="Arial"/>
          <w:sz w:val="24"/>
          <w:szCs w:val="24"/>
        </w:rPr>
        <w:t xml:space="preserve"> </w:t>
      </w:r>
      <w:r w:rsidR="008A4EC6" w:rsidRPr="003E173E">
        <w:rPr>
          <w:rFonts w:ascii="Arial" w:hAnsi="Arial" w:cs="Arial"/>
          <w:sz w:val="24"/>
          <w:szCs w:val="24"/>
        </w:rPr>
        <w:t>T</w:t>
      </w:r>
      <w:r w:rsidR="009E712B" w:rsidRPr="003E173E">
        <w:rPr>
          <w:rFonts w:ascii="Arial" w:hAnsi="Arial" w:cs="Arial"/>
          <w:sz w:val="24"/>
          <w:szCs w:val="24"/>
        </w:rPr>
        <w:t>echnický servis</w:t>
      </w:r>
      <w:r w:rsidR="008A4EC6" w:rsidRPr="003E173E">
        <w:rPr>
          <w:rFonts w:ascii="Arial" w:hAnsi="Arial" w:cs="Arial"/>
          <w:sz w:val="24"/>
          <w:szCs w:val="24"/>
        </w:rPr>
        <w:t xml:space="preserve"> zajišťuje externí pracovník služby</w:t>
      </w:r>
      <w:r w:rsidR="009E712B" w:rsidRPr="003E173E">
        <w:rPr>
          <w:rFonts w:ascii="Arial" w:hAnsi="Arial" w:cs="Arial"/>
          <w:sz w:val="24"/>
          <w:szCs w:val="24"/>
        </w:rPr>
        <w:t xml:space="preserve">. </w:t>
      </w:r>
      <w:r w:rsidRPr="003E173E">
        <w:rPr>
          <w:rFonts w:ascii="Arial" w:hAnsi="Arial" w:cs="Arial"/>
          <w:sz w:val="24"/>
          <w:szCs w:val="24"/>
        </w:rPr>
        <w:t xml:space="preserve">Služba je poskytována 24hodin denně v domácím prostředí </w:t>
      </w:r>
      <w:r w:rsidR="00F91D13" w:rsidRPr="003E173E">
        <w:rPr>
          <w:rFonts w:ascii="Arial" w:hAnsi="Arial" w:cs="Arial"/>
          <w:sz w:val="24"/>
          <w:szCs w:val="24"/>
        </w:rPr>
        <w:t xml:space="preserve">Klienta </w:t>
      </w:r>
      <w:r w:rsidR="001642FF" w:rsidRPr="003E173E">
        <w:rPr>
          <w:rFonts w:ascii="Arial" w:hAnsi="Arial" w:cs="Arial"/>
          <w:sz w:val="24"/>
          <w:szCs w:val="24"/>
        </w:rPr>
        <w:t>po dobu platnosti této smlouvy</w:t>
      </w:r>
      <w:r w:rsidRPr="003E173E">
        <w:rPr>
          <w:rFonts w:ascii="Arial" w:hAnsi="Arial" w:cs="Arial"/>
          <w:sz w:val="24"/>
          <w:szCs w:val="24"/>
        </w:rPr>
        <w:t>. Je poskytována na území města Plzně</w:t>
      </w:r>
      <w:r w:rsidR="00F225E8" w:rsidRPr="003E173E">
        <w:rPr>
          <w:rFonts w:ascii="Arial" w:hAnsi="Arial" w:cs="Arial"/>
          <w:sz w:val="24"/>
          <w:szCs w:val="24"/>
        </w:rPr>
        <w:t>.</w:t>
      </w:r>
      <w:r w:rsidR="009E712B" w:rsidRPr="003E173E">
        <w:rPr>
          <w:rFonts w:ascii="Arial" w:hAnsi="Arial" w:cs="Arial"/>
          <w:sz w:val="24"/>
          <w:szCs w:val="24"/>
        </w:rPr>
        <w:t xml:space="preserve"> </w:t>
      </w:r>
    </w:p>
    <w:p w:rsidR="00806287" w:rsidRPr="003E173E" w:rsidRDefault="00806287" w:rsidP="006B7886">
      <w:pPr>
        <w:jc w:val="both"/>
        <w:rPr>
          <w:rFonts w:ascii="Arial" w:hAnsi="Arial" w:cs="Arial"/>
          <w:sz w:val="24"/>
          <w:szCs w:val="24"/>
        </w:rPr>
      </w:pPr>
    </w:p>
    <w:p w:rsidR="00806287" w:rsidRPr="003E173E" w:rsidRDefault="00806287" w:rsidP="00806287">
      <w:pPr>
        <w:jc w:val="both"/>
        <w:rPr>
          <w:rFonts w:ascii="Arial" w:hAnsi="Arial" w:cs="Arial"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lastRenderedPageBreak/>
        <w:t xml:space="preserve">Rozsah služby a průběh poskytované služby je průběžně sjednáván a aktualizován s ohledem na potřeby, cíle, možnosti, schopnosti a přání </w:t>
      </w:r>
      <w:r w:rsidR="002912ED" w:rsidRPr="003E173E">
        <w:rPr>
          <w:rFonts w:ascii="Arial" w:hAnsi="Arial" w:cs="Arial"/>
          <w:sz w:val="24"/>
          <w:szCs w:val="24"/>
        </w:rPr>
        <w:t>Klienta</w:t>
      </w:r>
      <w:r w:rsidRPr="003E173E">
        <w:rPr>
          <w:rFonts w:ascii="Arial" w:hAnsi="Arial" w:cs="Arial"/>
          <w:sz w:val="24"/>
          <w:szCs w:val="24"/>
        </w:rPr>
        <w:t xml:space="preserve"> v jeho individuálním plánu. </w:t>
      </w:r>
    </w:p>
    <w:p w:rsidR="00806287" w:rsidRPr="003E173E" w:rsidRDefault="00806287" w:rsidP="006B7886">
      <w:pPr>
        <w:jc w:val="both"/>
        <w:rPr>
          <w:rFonts w:ascii="Arial" w:hAnsi="Arial" w:cs="Arial"/>
          <w:sz w:val="24"/>
          <w:szCs w:val="24"/>
        </w:rPr>
      </w:pPr>
    </w:p>
    <w:p w:rsidR="006D22ED" w:rsidRPr="003E173E" w:rsidRDefault="006D22ED" w:rsidP="006B7886">
      <w:pPr>
        <w:jc w:val="both"/>
        <w:rPr>
          <w:rFonts w:ascii="Arial" w:hAnsi="Arial" w:cs="Arial"/>
          <w:sz w:val="24"/>
          <w:szCs w:val="24"/>
        </w:rPr>
      </w:pPr>
    </w:p>
    <w:p w:rsidR="006D22ED" w:rsidRPr="003E173E" w:rsidRDefault="001642FF" w:rsidP="002477A6">
      <w:pPr>
        <w:jc w:val="center"/>
        <w:rPr>
          <w:rFonts w:ascii="Arial" w:hAnsi="Arial" w:cs="Arial"/>
          <w:b/>
          <w:sz w:val="24"/>
          <w:szCs w:val="24"/>
        </w:rPr>
      </w:pPr>
      <w:r w:rsidRPr="003E173E">
        <w:rPr>
          <w:rFonts w:ascii="Arial" w:hAnsi="Arial" w:cs="Arial"/>
          <w:b/>
          <w:sz w:val="24"/>
          <w:szCs w:val="24"/>
        </w:rPr>
        <w:t>II</w:t>
      </w:r>
      <w:r w:rsidR="006D22ED" w:rsidRPr="003E173E">
        <w:rPr>
          <w:rFonts w:ascii="Arial" w:hAnsi="Arial" w:cs="Arial"/>
          <w:b/>
          <w:sz w:val="24"/>
          <w:szCs w:val="24"/>
        </w:rPr>
        <w:t>.</w:t>
      </w:r>
    </w:p>
    <w:p w:rsidR="006D22ED" w:rsidRPr="003E173E" w:rsidRDefault="00E45A41" w:rsidP="002477A6">
      <w:pPr>
        <w:jc w:val="center"/>
        <w:rPr>
          <w:rFonts w:ascii="Arial" w:hAnsi="Arial" w:cs="Arial"/>
          <w:b/>
          <w:sz w:val="24"/>
          <w:szCs w:val="24"/>
        </w:rPr>
      </w:pPr>
      <w:r w:rsidRPr="003E173E">
        <w:rPr>
          <w:rFonts w:ascii="Arial" w:hAnsi="Arial" w:cs="Arial"/>
          <w:b/>
          <w:sz w:val="24"/>
          <w:szCs w:val="24"/>
        </w:rPr>
        <w:t xml:space="preserve">Výše úhrady, </w:t>
      </w:r>
      <w:r w:rsidR="006D22ED" w:rsidRPr="003E173E">
        <w:rPr>
          <w:rFonts w:ascii="Arial" w:hAnsi="Arial" w:cs="Arial"/>
          <w:b/>
          <w:sz w:val="24"/>
          <w:szCs w:val="24"/>
        </w:rPr>
        <w:t xml:space="preserve">způsob </w:t>
      </w:r>
      <w:r w:rsidR="001642FF" w:rsidRPr="003E173E">
        <w:rPr>
          <w:rFonts w:ascii="Arial" w:hAnsi="Arial" w:cs="Arial"/>
          <w:b/>
          <w:sz w:val="24"/>
          <w:szCs w:val="24"/>
        </w:rPr>
        <w:t xml:space="preserve">jejího </w:t>
      </w:r>
      <w:r w:rsidR="006D22ED" w:rsidRPr="003E173E">
        <w:rPr>
          <w:rFonts w:ascii="Arial" w:hAnsi="Arial" w:cs="Arial"/>
          <w:b/>
          <w:sz w:val="24"/>
          <w:szCs w:val="24"/>
        </w:rPr>
        <w:t>placení</w:t>
      </w:r>
      <w:r w:rsidRPr="003E173E">
        <w:rPr>
          <w:rFonts w:ascii="Arial" w:hAnsi="Arial" w:cs="Arial"/>
          <w:b/>
          <w:sz w:val="24"/>
          <w:szCs w:val="24"/>
        </w:rPr>
        <w:t xml:space="preserve"> a vyúčtování</w:t>
      </w:r>
    </w:p>
    <w:p w:rsidR="006D22ED" w:rsidRPr="003E173E" w:rsidRDefault="006D22ED" w:rsidP="006B7886">
      <w:pPr>
        <w:jc w:val="both"/>
        <w:rPr>
          <w:rFonts w:ascii="Arial" w:hAnsi="Arial" w:cs="Arial"/>
          <w:sz w:val="24"/>
          <w:szCs w:val="24"/>
        </w:rPr>
      </w:pPr>
    </w:p>
    <w:p w:rsidR="00621697" w:rsidRPr="003E173E" w:rsidRDefault="00621697" w:rsidP="002912ED">
      <w:pPr>
        <w:jc w:val="both"/>
        <w:rPr>
          <w:rFonts w:ascii="Arial" w:hAnsi="Arial" w:cs="Arial"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t>Služ</w:t>
      </w:r>
      <w:r w:rsidR="008A4EC6" w:rsidRPr="003E173E">
        <w:rPr>
          <w:rFonts w:ascii="Arial" w:hAnsi="Arial" w:cs="Arial"/>
          <w:sz w:val="24"/>
          <w:szCs w:val="24"/>
        </w:rPr>
        <w:t>ba je účtována měsíční částkou 6</w:t>
      </w:r>
      <w:r w:rsidRPr="003E173E">
        <w:rPr>
          <w:rFonts w:ascii="Arial" w:hAnsi="Arial" w:cs="Arial"/>
          <w:sz w:val="24"/>
          <w:szCs w:val="24"/>
        </w:rPr>
        <w:t xml:space="preserve">00Kč. Zavedení, zprovoznění a odzkoušení přístroje společně s technikem služby je účtováno částkou </w:t>
      </w:r>
      <w:r w:rsidR="008A4EC6" w:rsidRPr="003E173E">
        <w:rPr>
          <w:rFonts w:ascii="Arial" w:hAnsi="Arial" w:cs="Arial"/>
          <w:sz w:val="24"/>
          <w:szCs w:val="24"/>
        </w:rPr>
        <w:t>5</w:t>
      </w:r>
      <w:r w:rsidRPr="003E173E">
        <w:rPr>
          <w:rFonts w:ascii="Arial" w:hAnsi="Arial" w:cs="Arial"/>
          <w:sz w:val="24"/>
          <w:szCs w:val="24"/>
        </w:rPr>
        <w:t xml:space="preserve">00Kč. Opravy přístroje a poskytnutí baterií na provoz přístroje jsou zdarma. </w:t>
      </w:r>
    </w:p>
    <w:p w:rsidR="00621697" w:rsidRPr="003E173E" w:rsidRDefault="00621697" w:rsidP="002912ED">
      <w:pPr>
        <w:jc w:val="both"/>
        <w:rPr>
          <w:rFonts w:ascii="Arial" w:hAnsi="Arial" w:cs="Arial"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t>Celková měsíční úhrada může být prováděna těmito způsoby:</w:t>
      </w:r>
    </w:p>
    <w:p w:rsidR="00621697" w:rsidRPr="003E173E" w:rsidRDefault="00621697" w:rsidP="002912ED">
      <w:pPr>
        <w:jc w:val="both"/>
        <w:rPr>
          <w:rFonts w:ascii="Arial" w:hAnsi="Arial" w:cs="Arial"/>
          <w:sz w:val="24"/>
          <w:szCs w:val="24"/>
        </w:rPr>
      </w:pPr>
    </w:p>
    <w:p w:rsidR="00621697" w:rsidRPr="003E173E" w:rsidRDefault="00621697" w:rsidP="002912ED">
      <w:pPr>
        <w:jc w:val="both"/>
        <w:rPr>
          <w:rFonts w:ascii="Arial" w:hAnsi="Arial" w:cs="Arial"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t>a) v hotovosti osobně pracovníku poskytovatele, který domácnost navštíví,</w:t>
      </w:r>
    </w:p>
    <w:p w:rsidR="00621697" w:rsidRPr="003E173E" w:rsidRDefault="00621697" w:rsidP="002912ED">
      <w:pPr>
        <w:jc w:val="both"/>
        <w:rPr>
          <w:rFonts w:ascii="Arial" w:hAnsi="Arial" w:cs="Arial"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t>b) převodem na bankovní účet poskytovatele (</w:t>
      </w:r>
      <w:proofErr w:type="gramStart"/>
      <w:r w:rsidRPr="003E173E">
        <w:rPr>
          <w:rFonts w:ascii="Arial" w:hAnsi="Arial" w:cs="Arial"/>
          <w:sz w:val="24"/>
          <w:szCs w:val="24"/>
        </w:rPr>
        <w:t>č.ú.263109059/0300</w:t>
      </w:r>
      <w:proofErr w:type="gramEnd"/>
      <w:r w:rsidRPr="003E173E">
        <w:rPr>
          <w:rFonts w:ascii="Arial" w:hAnsi="Arial" w:cs="Arial"/>
          <w:sz w:val="24"/>
          <w:szCs w:val="24"/>
        </w:rPr>
        <w:t xml:space="preserve">, specifický symbol 08, variabilním symbolem je rodné číslo klienta bez lomítka)…………………………………………..na základě předloženého písemného vyúčtování služby. </w:t>
      </w:r>
    </w:p>
    <w:p w:rsidR="00621697" w:rsidRPr="003E173E" w:rsidRDefault="00621697" w:rsidP="002912ED">
      <w:pPr>
        <w:jc w:val="both"/>
        <w:rPr>
          <w:rFonts w:ascii="Arial" w:hAnsi="Arial" w:cs="Arial"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t xml:space="preserve">V případě, že klient službu nevyužívá celý měsíc, částka se započítává za jednotlivé započaté kalendářní dny, kdy byla služba využívána. Cena za 1 den činí </w:t>
      </w:r>
      <w:r w:rsidR="008A4EC6" w:rsidRPr="003E173E">
        <w:rPr>
          <w:rFonts w:ascii="Arial" w:hAnsi="Arial" w:cs="Arial"/>
          <w:sz w:val="24"/>
          <w:szCs w:val="24"/>
        </w:rPr>
        <w:t>20</w:t>
      </w:r>
      <w:r w:rsidRPr="003E173E">
        <w:rPr>
          <w:rFonts w:ascii="Arial" w:hAnsi="Arial" w:cs="Arial"/>
          <w:sz w:val="24"/>
          <w:szCs w:val="24"/>
        </w:rPr>
        <w:t xml:space="preserve">Kč. </w:t>
      </w:r>
    </w:p>
    <w:p w:rsidR="00621697" w:rsidRPr="003E173E" w:rsidRDefault="002912ED" w:rsidP="002912ED">
      <w:pPr>
        <w:jc w:val="both"/>
        <w:rPr>
          <w:rFonts w:ascii="Arial" w:hAnsi="Arial" w:cs="Arial"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t>Klient</w:t>
      </w:r>
      <w:r w:rsidR="00621697" w:rsidRPr="003E173E">
        <w:rPr>
          <w:rFonts w:ascii="Arial" w:hAnsi="Arial" w:cs="Arial"/>
          <w:sz w:val="24"/>
          <w:szCs w:val="24"/>
        </w:rPr>
        <w:t xml:space="preserve"> se zavazuje provést úhradu za poskytnuté služby jednou měsíčně, a to v měsíci následujícím po měsíci poskytnutí služby</w:t>
      </w:r>
      <w:r w:rsidR="008A4EC6" w:rsidRPr="003E173E">
        <w:rPr>
          <w:rFonts w:ascii="Arial" w:hAnsi="Arial" w:cs="Arial"/>
          <w:sz w:val="24"/>
          <w:szCs w:val="24"/>
        </w:rPr>
        <w:t xml:space="preserve"> do posledního kalendářního dne měsíce</w:t>
      </w:r>
      <w:r w:rsidR="00621697" w:rsidRPr="003E173E">
        <w:rPr>
          <w:rFonts w:ascii="Arial" w:hAnsi="Arial" w:cs="Arial"/>
          <w:sz w:val="24"/>
          <w:szCs w:val="24"/>
        </w:rPr>
        <w:t>.</w:t>
      </w:r>
    </w:p>
    <w:p w:rsidR="008F12BD" w:rsidRPr="003E173E" w:rsidRDefault="00621697" w:rsidP="002912ED">
      <w:pPr>
        <w:jc w:val="both"/>
        <w:rPr>
          <w:rFonts w:ascii="Arial" w:hAnsi="Arial" w:cs="Arial"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t xml:space="preserve">Přeplatky na úhradách za službu je poskytovatel povinen vyplatit </w:t>
      </w:r>
      <w:r w:rsidR="002912ED" w:rsidRPr="003E173E">
        <w:rPr>
          <w:rFonts w:ascii="Arial" w:hAnsi="Arial" w:cs="Arial"/>
          <w:sz w:val="24"/>
          <w:szCs w:val="24"/>
        </w:rPr>
        <w:t xml:space="preserve">Klientovi </w:t>
      </w:r>
      <w:r w:rsidRPr="003E173E">
        <w:rPr>
          <w:rFonts w:ascii="Arial" w:hAnsi="Arial" w:cs="Arial"/>
          <w:sz w:val="24"/>
          <w:szCs w:val="24"/>
        </w:rPr>
        <w:t>v hotovosti nejpozději do konce měsíce následujícího po měsíci, kdy byla služba ukončena</w:t>
      </w:r>
    </w:p>
    <w:p w:rsidR="008A4EC6" w:rsidRPr="003E173E" w:rsidRDefault="008A4EC6" w:rsidP="002477A6">
      <w:pPr>
        <w:jc w:val="center"/>
        <w:rPr>
          <w:rFonts w:ascii="Arial" w:hAnsi="Arial" w:cs="Arial"/>
          <w:b/>
          <w:sz w:val="24"/>
          <w:szCs w:val="24"/>
        </w:rPr>
      </w:pPr>
    </w:p>
    <w:p w:rsidR="006D22ED" w:rsidRPr="003E173E" w:rsidRDefault="007F785D" w:rsidP="002477A6">
      <w:pPr>
        <w:jc w:val="center"/>
        <w:rPr>
          <w:rFonts w:ascii="Arial" w:hAnsi="Arial" w:cs="Arial"/>
          <w:b/>
          <w:sz w:val="24"/>
          <w:szCs w:val="24"/>
        </w:rPr>
      </w:pPr>
      <w:r w:rsidRPr="003E173E">
        <w:rPr>
          <w:rFonts w:ascii="Arial" w:hAnsi="Arial" w:cs="Arial"/>
          <w:b/>
          <w:sz w:val="24"/>
          <w:szCs w:val="24"/>
        </w:rPr>
        <w:t>III</w:t>
      </w:r>
      <w:r w:rsidR="006D22ED" w:rsidRPr="003E173E">
        <w:rPr>
          <w:rFonts w:ascii="Arial" w:hAnsi="Arial" w:cs="Arial"/>
          <w:b/>
          <w:sz w:val="24"/>
          <w:szCs w:val="24"/>
        </w:rPr>
        <w:t>.</w:t>
      </w:r>
    </w:p>
    <w:p w:rsidR="006D22ED" w:rsidRPr="003E173E" w:rsidRDefault="006D22ED" w:rsidP="002477A6">
      <w:pPr>
        <w:jc w:val="center"/>
        <w:rPr>
          <w:rFonts w:ascii="Arial" w:hAnsi="Arial" w:cs="Arial"/>
          <w:sz w:val="24"/>
          <w:szCs w:val="24"/>
        </w:rPr>
      </w:pPr>
      <w:r w:rsidRPr="003E173E">
        <w:rPr>
          <w:rFonts w:ascii="Arial" w:hAnsi="Arial" w:cs="Arial"/>
          <w:b/>
          <w:sz w:val="24"/>
          <w:szCs w:val="24"/>
        </w:rPr>
        <w:t>Ujednání o dodržování vnitřních pravidel stanovených poskytovatelem pro poskytování služby</w:t>
      </w:r>
    </w:p>
    <w:p w:rsidR="006D22ED" w:rsidRPr="003E173E" w:rsidRDefault="006D22ED" w:rsidP="006B7886">
      <w:pPr>
        <w:jc w:val="both"/>
        <w:rPr>
          <w:rFonts w:ascii="Arial" w:hAnsi="Arial" w:cs="Arial"/>
          <w:sz w:val="24"/>
          <w:szCs w:val="24"/>
        </w:rPr>
      </w:pPr>
    </w:p>
    <w:p w:rsidR="00FF3FA3" w:rsidRPr="003E173E" w:rsidRDefault="00CD5FE1" w:rsidP="00FF3FA3">
      <w:pPr>
        <w:pStyle w:val="Default"/>
        <w:jc w:val="both"/>
        <w:rPr>
          <w:bCs/>
          <w:color w:val="auto"/>
        </w:rPr>
      </w:pPr>
      <w:r w:rsidRPr="003E173E">
        <w:rPr>
          <w:color w:val="auto"/>
        </w:rPr>
        <w:t xml:space="preserve">Toto ujednání je součástí přílohy č. 2 smlouvy, „Informace klientům TP/vnitřní </w:t>
      </w:r>
      <w:r w:rsidR="002714FA" w:rsidRPr="003E173E">
        <w:rPr>
          <w:color w:val="auto"/>
        </w:rPr>
        <w:t>pravidla“.</w:t>
      </w:r>
      <w:r w:rsidR="00FF3FA3" w:rsidRPr="003E173E">
        <w:rPr>
          <w:bCs/>
          <w:color w:val="auto"/>
        </w:rPr>
        <w:t xml:space="preserve"> </w:t>
      </w:r>
      <w:r w:rsidR="002714FA" w:rsidRPr="003E173E">
        <w:rPr>
          <w:bCs/>
          <w:color w:val="auto"/>
        </w:rPr>
        <w:t>Poskytovatel si vyhrazuje právo měnit tato vnitřní pravidla uvedená ve vnitřních předpisech, v souladu s platnými právními normami. Změna vnitřních pravidel Poskytovatele není důvodem pro změnu Smlouvy dodatkem</w:t>
      </w:r>
      <w:r w:rsidR="00F91D13" w:rsidRPr="003E173E">
        <w:rPr>
          <w:bCs/>
          <w:color w:val="auto"/>
        </w:rPr>
        <w:t>.</w:t>
      </w:r>
    </w:p>
    <w:p w:rsidR="00633ADD" w:rsidRPr="003E173E" w:rsidRDefault="00633ADD" w:rsidP="0095696C">
      <w:pPr>
        <w:jc w:val="both"/>
        <w:rPr>
          <w:rFonts w:ascii="Arial" w:hAnsi="Arial" w:cs="Arial"/>
          <w:sz w:val="24"/>
          <w:szCs w:val="24"/>
        </w:rPr>
      </w:pPr>
    </w:p>
    <w:p w:rsidR="00E72482" w:rsidRPr="003E173E" w:rsidRDefault="00E72482" w:rsidP="002477A6">
      <w:pPr>
        <w:jc w:val="center"/>
        <w:rPr>
          <w:rFonts w:ascii="Arial" w:hAnsi="Arial" w:cs="Arial"/>
          <w:b/>
          <w:sz w:val="24"/>
          <w:szCs w:val="24"/>
        </w:rPr>
      </w:pPr>
    </w:p>
    <w:p w:rsidR="006D22ED" w:rsidRPr="003E173E" w:rsidRDefault="007F785D" w:rsidP="002477A6">
      <w:pPr>
        <w:jc w:val="center"/>
        <w:rPr>
          <w:rFonts w:ascii="Arial" w:hAnsi="Arial" w:cs="Arial"/>
          <w:b/>
          <w:sz w:val="24"/>
          <w:szCs w:val="24"/>
        </w:rPr>
      </w:pPr>
      <w:r w:rsidRPr="003E173E">
        <w:rPr>
          <w:rFonts w:ascii="Arial" w:hAnsi="Arial" w:cs="Arial"/>
          <w:b/>
          <w:sz w:val="24"/>
          <w:szCs w:val="24"/>
        </w:rPr>
        <w:t>I</w:t>
      </w:r>
      <w:r w:rsidR="006D22ED" w:rsidRPr="003E173E">
        <w:rPr>
          <w:rFonts w:ascii="Arial" w:hAnsi="Arial" w:cs="Arial"/>
          <w:b/>
          <w:sz w:val="24"/>
          <w:szCs w:val="24"/>
        </w:rPr>
        <w:t>V.</w:t>
      </w:r>
    </w:p>
    <w:p w:rsidR="00E72482" w:rsidRPr="003E173E" w:rsidRDefault="00E72482" w:rsidP="002477A6">
      <w:pPr>
        <w:jc w:val="center"/>
        <w:rPr>
          <w:rFonts w:ascii="Arial" w:hAnsi="Arial" w:cs="Arial"/>
          <w:b/>
          <w:sz w:val="24"/>
          <w:szCs w:val="24"/>
        </w:rPr>
      </w:pPr>
    </w:p>
    <w:p w:rsidR="00E72482" w:rsidRPr="003E173E" w:rsidRDefault="00E72482" w:rsidP="002477A6">
      <w:pPr>
        <w:jc w:val="center"/>
        <w:rPr>
          <w:rFonts w:ascii="Arial" w:hAnsi="Arial" w:cs="Arial"/>
          <w:b/>
          <w:sz w:val="24"/>
          <w:szCs w:val="24"/>
        </w:rPr>
      </w:pPr>
    </w:p>
    <w:p w:rsidR="006D22ED" w:rsidRPr="00156D69" w:rsidRDefault="006D22ED" w:rsidP="002477A6">
      <w:pPr>
        <w:jc w:val="center"/>
        <w:rPr>
          <w:rFonts w:ascii="Arial" w:hAnsi="Arial" w:cs="Arial"/>
          <w:b/>
          <w:sz w:val="24"/>
          <w:szCs w:val="24"/>
        </w:rPr>
      </w:pPr>
      <w:r w:rsidRPr="00156D69">
        <w:rPr>
          <w:rFonts w:ascii="Arial" w:hAnsi="Arial" w:cs="Arial"/>
          <w:b/>
          <w:sz w:val="24"/>
          <w:szCs w:val="24"/>
        </w:rPr>
        <w:t>Výpovědní důvody, výpovědní lhůty a doba platnosti smlouvy</w:t>
      </w:r>
    </w:p>
    <w:p w:rsidR="008B59A5" w:rsidRPr="00156D69" w:rsidRDefault="008B59A5" w:rsidP="002477A6">
      <w:pPr>
        <w:jc w:val="center"/>
        <w:rPr>
          <w:rFonts w:ascii="Arial" w:hAnsi="Arial" w:cs="Arial"/>
          <w:b/>
          <w:sz w:val="24"/>
          <w:szCs w:val="24"/>
        </w:rPr>
      </w:pPr>
    </w:p>
    <w:p w:rsidR="008B59A5" w:rsidRPr="00156D69" w:rsidRDefault="008B59A5" w:rsidP="002477A6">
      <w:pPr>
        <w:jc w:val="center"/>
        <w:rPr>
          <w:rFonts w:ascii="Arial" w:hAnsi="Arial" w:cs="Arial"/>
          <w:b/>
          <w:sz w:val="24"/>
          <w:szCs w:val="24"/>
        </w:rPr>
      </w:pPr>
    </w:p>
    <w:p w:rsidR="006D22ED" w:rsidRPr="00156D69" w:rsidRDefault="006D22ED" w:rsidP="006B7886">
      <w:pPr>
        <w:jc w:val="both"/>
        <w:rPr>
          <w:rFonts w:ascii="Arial" w:hAnsi="Arial" w:cs="Arial"/>
          <w:sz w:val="24"/>
          <w:szCs w:val="24"/>
        </w:rPr>
      </w:pPr>
    </w:p>
    <w:p w:rsidR="00C42F11" w:rsidRPr="00156D69" w:rsidRDefault="00C42F11" w:rsidP="006B7886">
      <w:pPr>
        <w:jc w:val="both"/>
        <w:rPr>
          <w:rFonts w:ascii="Arial" w:hAnsi="Arial" w:cs="Arial"/>
          <w:sz w:val="24"/>
          <w:szCs w:val="24"/>
        </w:rPr>
      </w:pPr>
      <w:r w:rsidRPr="00156D69">
        <w:rPr>
          <w:rFonts w:ascii="Arial" w:hAnsi="Arial" w:cs="Arial"/>
          <w:sz w:val="24"/>
          <w:szCs w:val="24"/>
        </w:rPr>
        <w:t xml:space="preserve">Smlouva je ukončena uplynutím jejího trvání. </w:t>
      </w:r>
      <w:r w:rsidR="002912ED" w:rsidRPr="00156D69">
        <w:rPr>
          <w:rFonts w:ascii="Arial" w:hAnsi="Arial" w:cs="Arial"/>
          <w:sz w:val="24"/>
          <w:szCs w:val="24"/>
        </w:rPr>
        <w:t>Klient</w:t>
      </w:r>
      <w:r w:rsidRPr="00156D69">
        <w:rPr>
          <w:rFonts w:ascii="Arial" w:hAnsi="Arial" w:cs="Arial"/>
          <w:sz w:val="24"/>
          <w:szCs w:val="24"/>
        </w:rPr>
        <w:t xml:space="preserve"> může smlouvu vypovědět bez udání </w:t>
      </w:r>
      <w:r w:rsidR="00DF099C" w:rsidRPr="00156D69">
        <w:rPr>
          <w:rFonts w:ascii="Arial" w:hAnsi="Arial" w:cs="Arial"/>
          <w:sz w:val="24"/>
          <w:szCs w:val="24"/>
        </w:rPr>
        <w:t>důvodů, výpovědní</w:t>
      </w:r>
      <w:r w:rsidRPr="00156D69">
        <w:rPr>
          <w:rFonts w:ascii="Arial" w:hAnsi="Arial" w:cs="Arial"/>
          <w:sz w:val="24"/>
          <w:szCs w:val="24"/>
        </w:rPr>
        <w:t xml:space="preserve"> lhůta je 7 dnů.</w:t>
      </w:r>
      <w:r w:rsidR="00FD065B" w:rsidRPr="00156D69">
        <w:rPr>
          <w:rFonts w:ascii="Arial" w:hAnsi="Arial" w:cs="Arial"/>
          <w:sz w:val="24"/>
          <w:szCs w:val="24"/>
        </w:rPr>
        <w:t xml:space="preserve"> </w:t>
      </w:r>
      <w:r w:rsidR="006D22ED" w:rsidRPr="00156D69">
        <w:rPr>
          <w:rFonts w:ascii="Arial" w:hAnsi="Arial" w:cs="Arial"/>
          <w:sz w:val="24"/>
          <w:szCs w:val="24"/>
        </w:rPr>
        <w:t xml:space="preserve"> </w:t>
      </w:r>
    </w:p>
    <w:p w:rsidR="00C42F11" w:rsidRPr="00156D69" w:rsidRDefault="006D22ED" w:rsidP="006B7886">
      <w:pPr>
        <w:jc w:val="both"/>
        <w:rPr>
          <w:rFonts w:ascii="Arial" w:hAnsi="Arial" w:cs="Arial"/>
          <w:sz w:val="24"/>
          <w:szCs w:val="24"/>
        </w:rPr>
      </w:pPr>
      <w:r w:rsidRPr="00156D69">
        <w:rPr>
          <w:rFonts w:ascii="Arial" w:hAnsi="Arial" w:cs="Arial"/>
          <w:sz w:val="24"/>
          <w:szCs w:val="24"/>
        </w:rPr>
        <w:t xml:space="preserve">Poskytovatel může smlouvu </w:t>
      </w:r>
      <w:r w:rsidR="00C42F11" w:rsidRPr="00156D69">
        <w:rPr>
          <w:rFonts w:ascii="Arial" w:hAnsi="Arial" w:cs="Arial"/>
          <w:sz w:val="24"/>
          <w:szCs w:val="24"/>
        </w:rPr>
        <w:t>v</w:t>
      </w:r>
      <w:bookmarkStart w:id="0" w:name="_GoBack"/>
      <w:bookmarkEnd w:id="0"/>
      <w:r w:rsidR="00C42F11" w:rsidRPr="00156D69">
        <w:rPr>
          <w:rFonts w:ascii="Arial" w:hAnsi="Arial" w:cs="Arial"/>
          <w:sz w:val="24"/>
          <w:szCs w:val="24"/>
        </w:rPr>
        <w:t>ypovědět:</w:t>
      </w:r>
    </w:p>
    <w:p w:rsidR="00A70004" w:rsidRPr="00156D69" w:rsidRDefault="006D22ED" w:rsidP="00A7000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D69">
        <w:rPr>
          <w:rFonts w:ascii="Arial" w:hAnsi="Arial" w:cs="Arial"/>
          <w:sz w:val="24"/>
          <w:szCs w:val="24"/>
        </w:rPr>
        <w:t xml:space="preserve">při zhoršení zdravotní stavu </w:t>
      </w:r>
      <w:r w:rsidR="002912ED" w:rsidRPr="00156D69">
        <w:rPr>
          <w:rFonts w:ascii="Arial" w:hAnsi="Arial" w:cs="Arial"/>
          <w:sz w:val="24"/>
          <w:szCs w:val="24"/>
        </w:rPr>
        <w:t>Klienta</w:t>
      </w:r>
      <w:r w:rsidR="00AD43F5" w:rsidRPr="00156D69">
        <w:rPr>
          <w:rFonts w:ascii="Arial" w:hAnsi="Arial" w:cs="Arial"/>
          <w:sz w:val="24"/>
          <w:szCs w:val="24"/>
        </w:rPr>
        <w:t>, které mu znemožňuje využití služby</w:t>
      </w:r>
      <w:r w:rsidRPr="00156D69">
        <w:rPr>
          <w:rFonts w:ascii="Arial" w:hAnsi="Arial" w:cs="Arial"/>
          <w:sz w:val="24"/>
          <w:szCs w:val="24"/>
        </w:rPr>
        <w:t xml:space="preserve"> (ve smyslu ovládání </w:t>
      </w:r>
      <w:r w:rsidR="00DF099C" w:rsidRPr="00156D69">
        <w:rPr>
          <w:rFonts w:ascii="Arial" w:hAnsi="Arial" w:cs="Arial"/>
          <w:sz w:val="24"/>
          <w:szCs w:val="24"/>
        </w:rPr>
        <w:t>tísňového tlačítka a rozpoznání krizové situace)</w:t>
      </w:r>
    </w:p>
    <w:p w:rsidR="00C42F11" w:rsidRPr="00156D69" w:rsidRDefault="002912ED" w:rsidP="00A7000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D69">
        <w:rPr>
          <w:rFonts w:ascii="Arial" w:hAnsi="Arial" w:cs="Arial"/>
          <w:sz w:val="24"/>
          <w:szCs w:val="24"/>
        </w:rPr>
        <w:t>Klient</w:t>
      </w:r>
      <w:r w:rsidR="00C42F11" w:rsidRPr="00156D69">
        <w:rPr>
          <w:rFonts w:ascii="Arial" w:hAnsi="Arial" w:cs="Arial"/>
          <w:sz w:val="24"/>
          <w:szCs w:val="24"/>
        </w:rPr>
        <w:t xml:space="preserve"> nedodržuje povinnosti vyplývající z této smlouvy</w:t>
      </w:r>
    </w:p>
    <w:p w:rsidR="00A70004" w:rsidRPr="00156D69" w:rsidRDefault="002912ED" w:rsidP="00A7000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56D69">
        <w:rPr>
          <w:rFonts w:ascii="Arial" w:hAnsi="Arial" w:cs="Arial"/>
          <w:sz w:val="24"/>
          <w:szCs w:val="24"/>
        </w:rPr>
        <w:t>Klient</w:t>
      </w:r>
      <w:r w:rsidR="00C42F11" w:rsidRPr="00156D69">
        <w:rPr>
          <w:rFonts w:ascii="Arial" w:hAnsi="Arial" w:cs="Arial"/>
          <w:sz w:val="24"/>
          <w:szCs w:val="24"/>
        </w:rPr>
        <w:t xml:space="preserve"> opakovaně zneužívá tísňovou péči</w:t>
      </w:r>
    </w:p>
    <w:p w:rsidR="00A70004" w:rsidRPr="00156D69" w:rsidRDefault="00C42F11" w:rsidP="00A7000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56D69">
        <w:rPr>
          <w:rFonts w:ascii="Arial" w:hAnsi="Arial" w:cs="Arial"/>
          <w:sz w:val="24"/>
          <w:szCs w:val="24"/>
        </w:rPr>
        <w:t xml:space="preserve">poskytovatel není schopen dále zabezpečit plnění této smlouvy z důvodů provozních nebo finančních (v takovém případě bude </w:t>
      </w:r>
      <w:r w:rsidR="002912ED" w:rsidRPr="00156D69">
        <w:rPr>
          <w:rFonts w:ascii="Arial" w:hAnsi="Arial" w:cs="Arial"/>
          <w:sz w:val="24"/>
          <w:szCs w:val="24"/>
        </w:rPr>
        <w:t>Klientovi</w:t>
      </w:r>
      <w:r w:rsidRPr="00156D69">
        <w:rPr>
          <w:rFonts w:ascii="Arial" w:hAnsi="Arial" w:cs="Arial"/>
          <w:sz w:val="24"/>
          <w:szCs w:val="24"/>
        </w:rPr>
        <w:t xml:space="preserve"> nabídnuta náhradní sociální služba od jiného poskytovatele), výpovědní lhůta</w:t>
      </w:r>
      <w:r w:rsidR="00DF1E24" w:rsidRPr="00156D69">
        <w:rPr>
          <w:rFonts w:ascii="Arial" w:hAnsi="Arial" w:cs="Arial"/>
          <w:sz w:val="24"/>
          <w:szCs w:val="24"/>
        </w:rPr>
        <w:t xml:space="preserve"> je 7 dní.</w:t>
      </w:r>
      <w:r w:rsidR="006D22ED" w:rsidRPr="00156D69">
        <w:rPr>
          <w:rFonts w:ascii="Arial" w:hAnsi="Arial" w:cs="Arial"/>
          <w:sz w:val="24"/>
          <w:szCs w:val="24"/>
        </w:rPr>
        <w:t xml:space="preserve"> </w:t>
      </w:r>
    </w:p>
    <w:p w:rsidR="000D0351" w:rsidRPr="00156D69" w:rsidRDefault="002912ED" w:rsidP="00A7000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56D69">
        <w:rPr>
          <w:rFonts w:ascii="Arial" w:hAnsi="Arial" w:cs="Arial"/>
          <w:sz w:val="24"/>
          <w:szCs w:val="24"/>
        </w:rPr>
        <w:lastRenderedPageBreak/>
        <w:t>Klient</w:t>
      </w:r>
      <w:r w:rsidR="004F00F7" w:rsidRPr="00156D69">
        <w:rPr>
          <w:rFonts w:ascii="Arial" w:hAnsi="Arial" w:cs="Arial"/>
          <w:sz w:val="24"/>
          <w:szCs w:val="24"/>
        </w:rPr>
        <w:t xml:space="preserve"> se chová k pracovníkům </w:t>
      </w:r>
      <w:r w:rsidRPr="00156D69">
        <w:rPr>
          <w:rFonts w:ascii="Arial" w:hAnsi="Arial" w:cs="Arial"/>
          <w:sz w:val="24"/>
          <w:szCs w:val="24"/>
        </w:rPr>
        <w:t>takovým</w:t>
      </w:r>
      <w:r w:rsidR="004F00F7" w:rsidRPr="00156D69">
        <w:rPr>
          <w:rFonts w:ascii="Arial" w:hAnsi="Arial" w:cs="Arial"/>
          <w:sz w:val="24"/>
          <w:szCs w:val="24"/>
        </w:rPr>
        <w:t xml:space="preserve"> způsobem, jeh</w:t>
      </w:r>
      <w:r w:rsidR="003F2229" w:rsidRPr="00156D69">
        <w:rPr>
          <w:rFonts w:ascii="Arial" w:hAnsi="Arial" w:cs="Arial"/>
          <w:sz w:val="24"/>
          <w:szCs w:val="24"/>
        </w:rPr>
        <w:t xml:space="preserve">ož záměr nebo důsledek vede ke </w:t>
      </w:r>
      <w:r w:rsidR="004F00F7" w:rsidRPr="00156D69">
        <w:rPr>
          <w:rFonts w:ascii="Arial" w:hAnsi="Arial" w:cs="Arial"/>
          <w:sz w:val="24"/>
          <w:szCs w:val="24"/>
        </w:rPr>
        <w:t xml:space="preserve">snížení osobní důstojnosti nebo k vytváření nepřátelského, ponižujícího nebo zneklidňujícího prostředí (chování, které je v rozporu s dobrými mravy, slovní či fyzické obtěžování, vulgární chování, prokazatelně nepravdivé obviňování, nezabezpečení domácích zvířat apod.) </w:t>
      </w:r>
    </w:p>
    <w:p w:rsidR="002912ED" w:rsidRPr="00156D69" w:rsidRDefault="002912ED" w:rsidP="002912ED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0D0351" w:rsidRPr="00156D69" w:rsidRDefault="000D0351" w:rsidP="000D035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F00F7" w:rsidRPr="00156D69" w:rsidRDefault="000D0351" w:rsidP="002912ED">
      <w:pPr>
        <w:jc w:val="both"/>
        <w:rPr>
          <w:rFonts w:ascii="Arial" w:hAnsi="Arial" w:cs="Arial"/>
          <w:b/>
          <w:sz w:val="24"/>
          <w:szCs w:val="24"/>
        </w:rPr>
      </w:pPr>
      <w:r w:rsidRPr="00156D69">
        <w:rPr>
          <w:rFonts w:ascii="Arial" w:hAnsi="Arial" w:cs="Arial"/>
          <w:sz w:val="24"/>
          <w:szCs w:val="24"/>
        </w:rPr>
        <w:t xml:space="preserve">Ukončení služby v případech uvedených pod písmeny </w:t>
      </w:r>
      <w:r w:rsidR="00053FAE" w:rsidRPr="00156D69">
        <w:rPr>
          <w:rFonts w:ascii="Arial" w:hAnsi="Arial" w:cs="Arial"/>
          <w:sz w:val="24"/>
          <w:szCs w:val="24"/>
        </w:rPr>
        <w:t>c</w:t>
      </w:r>
      <w:r w:rsidRPr="00156D69">
        <w:rPr>
          <w:rFonts w:ascii="Arial" w:hAnsi="Arial" w:cs="Arial"/>
          <w:sz w:val="24"/>
          <w:szCs w:val="24"/>
        </w:rPr>
        <w:t>) a e)</w:t>
      </w:r>
      <w:r w:rsidR="004F00F7" w:rsidRPr="00156D69">
        <w:rPr>
          <w:rFonts w:ascii="Arial" w:hAnsi="Arial" w:cs="Arial"/>
          <w:sz w:val="24"/>
          <w:szCs w:val="24"/>
        </w:rPr>
        <w:t xml:space="preserve"> musí předcházet nejméně 3 opakovaná jednání</w:t>
      </w:r>
      <w:r w:rsidR="004F00F7" w:rsidRPr="00156D69">
        <w:rPr>
          <w:rFonts w:ascii="Arial" w:hAnsi="Arial" w:cs="Arial"/>
          <w:b/>
          <w:sz w:val="24"/>
          <w:szCs w:val="24"/>
        </w:rPr>
        <w:t xml:space="preserve"> </w:t>
      </w:r>
      <w:r w:rsidR="004F00F7" w:rsidRPr="00156D69">
        <w:rPr>
          <w:rFonts w:ascii="Arial" w:hAnsi="Arial" w:cs="Arial"/>
          <w:sz w:val="24"/>
          <w:szCs w:val="24"/>
        </w:rPr>
        <w:t xml:space="preserve">zaznamenaná v individuální dokumentaci </w:t>
      </w:r>
      <w:r w:rsidR="002912ED" w:rsidRPr="00156D69">
        <w:rPr>
          <w:rFonts w:ascii="Arial" w:hAnsi="Arial" w:cs="Arial"/>
          <w:sz w:val="24"/>
          <w:szCs w:val="24"/>
        </w:rPr>
        <w:t>Klienta</w:t>
      </w:r>
      <w:r w:rsidR="004F00F7" w:rsidRPr="00156D69">
        <w:rPr>
          <w:rFonts w:ascii="Arial" w:hAnsi="Arial" w:cs="Arial"/>
          <w:sz w:val="24"/>
          <w:szCs w:val="24"/>
        </w:rPr>
        <w:t xml:space="preserve">, při druhém z těchto jednání bude </w:t>
      </w:r>
      <w:r w:rsidR="002912ED" w:rsidRPr="00156D69">
        <w:rPr>
          <w:rFonts w:ascii="Arial" w:hAnsi="Arial" w:cs="Arial"/>
          <w:sz w:val="24"/>
          <w:szCs w:val="24"/>
        </w:rPr>
        <w:t>Klient</w:t>
      </w:r>
      <w:r w:rsidR="004F00F7" w:rsidRPr="00156D69">
        <w:rPr>
          <w:rFonts w:ascii="Arial" w:hAnsi="Arial" w:cs="Arial"/>
          <w:sz w:val="24"/>
          <w:szCs w:val="24"/>
        </w:rPr>
        <w:t xml:space="preserve"> upozorněn na možnost okamžité výpovědi služby a budou mu nabídnuty adresy jiných poskytovatelů služeb.</w:t>
      </w:r>
    </w:p>
    <w:p w:rsidR="004F00F7" w:rsidRPr="003E173E" w:rsidRDefault="004F00F7" w:rsidP="004F00F7">
      <w:pPr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DF1E24" w:rsidRPr="003E173E" w:rsidRDefault="00DF1E24" w:rsidP="00DF1E24">
      <w:pPr>
        <w:pStyle w:val="Odstavecseseznamem"/>
        <w:jc w:val="both"/>
        <w:rPr>
          <w:rFonts w:ascii="Arial" w:hAnsi="Arial" w:cs="Arial"/>
          <w:b/>
          <w:sz w:val="24"/>
          <w:szCs w:val="24"/>
        </w:rPr>
      </w:pPr>
    </w:p>
    <w:p w:rsidR="00E847BF" w:rsidRPr="003E173E" w:rsidRDefault="006D22ED" w:rsidP="002912ED">
      <w:pPr>
        <w:jc w:val="both"/>
        <w:rPr>
          <w:rFonts w:ascii="Arial" w:hAnsi="Arial" w:cs="Arial"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t>Smlouva může být vypovězena</w:t>
      </w:r>
      <w:r w:rsidR="008A4EC6" w:rsidRPr="003E173E">
        <w:rPr>
          <w:rFonts w:ascii="Arial" w:hAnsi="Arial" w:cs="Arial"/>
          <w:sz w:val="24"/>
          <w:szCs w:val="24"/>
        </w:rPr>
        <w:t xml:space="preserve"> ze strany </w:t>
      </w:r>
      <w:r w:rsidR="002912ED" w:rsidRPr="003E173E">
        <w:rPr>
          <w:rFonts w:ascii="Arial" w:hAnsi="Arial" w:cs="Arial"/>
          <w:sz w:val="24"/>
          <w:szCs w:val="24"/>
        </w:rPr>
        <w:t>Klienta</w:t>
      </w:r>
      <w:r w:rsidRPr="003E173E">
        <w:rPr>
          <w:rFonts w:ascii="Arial" w:hAnsi="Arial" w:cs="Arial"/>
          <w:sz w:val="24"/>
          <w:szCs w:val="24"/>
        </w:rPr>
        <w:t xml:space="preserve"> ústní či písemnou formou.</w:t>
      </w:r>
      <w:r w:rsidR="000E41EB" w:rsidRPr="003E173E">
        <w:rPr>
          <w:rFonts w:ascii="Arial" w:hAnsi="Arial" w:cs="Arial"/>
          <w:sz w:val="24"/>
          <w:szCs w:val="24"/>
        </w:rPr>
        <w:t xml:space="preserve"> </w:t>
      </w:r>
      <w:r w:rsidR="00A25E07" w:rsidRPr="003E173E">
        <w:rPr>
          <w:rFonts w:ascii="Arial" w:hAnsi="Arial" w:cs="Arial"/>
          <w:sz w:val="24"/>
          <w:szCs w:val="24"/>
        </w:rPr>
        <w:t>Ústní výpověď musí být stvrzena písemnou formou nejpozději ve výše stanovené</w:t>
      </w:r>
      <w:r w:rsidR="000E41EB" w:rsidRPr="003E173E">
        <w:rPr>
          <w:rFonts w:ascii="Arial" w:hAnsi="Arial" w:cs="Arial"/>
          <w:sz w:val="24"/>
          <w:szCs w:val="24"/>
        </w:rPr>
        <w:t xml:space="preserve"> sedmidenní</w:t>
      </w:r>
      <w:r w:rsidR="00A25E07" w:rsidRPr="003E173E">
        <w:rPr>
          <w:rFonts w:ascii="Arial" w:hAnsi="Arial" w:cs="Arial"/>
          <w:sz w:val="24"/>
          <w:szCs w:val="24"/>
        </w:rPr>
        <w:t xml:space="preserve"> lhůtě. Při zrušení smlouvy </w:t>
      </w:r>
      <w:r w:rsidR="002912ED" w:rsidRPr="003E173E">
        <w:rPr>
          <w:rFonts w:ascii="Arial" w:hAnsi="Arial" w:cs="Arial"/>
          <w:sz w:val="24"/>
          <w:szCs w:val="24"/>
        </w:rPr>
        <w:t>Klient</w:t>
      </w:r>
      <w:r w:rsidR="00A25E07" w:rsidRPr="003E173E">
        <w:rPr>
          <w:rFonts w:ascii="Arial" w:hAnsi="Arial" w:cs="Arial"/>
          <w:sz w:val="24"/>
          <w:szCs w:val="24"/>
        </w:rPr>
        <w:t xml:space="preserve"> svým podpisem potvrdí vrácení klíčů a vyrovnání event. pohledávek.</w:t>
      </w:r>
      <w:r w:rsidR="00246E2E" w:rsidRPr="003E173E">
        <w:rPr>
          <w:rFonts w:ascii="Arial" w:hAnsi="Arial" w:cs="Arial"/>
          <w:sz w:val="24"/>
          <w:szCs w:val="24"/>
        </w:rPr>
        <w:t xml:space="preserve"> Smlouvu lze také ukončit písemnou dohodou smluvních stran.</w:t>
      </w:r>
    </w:p>
    <w:p w:rsidR="00334E5A" w:rsidRPr="003E173E" w:rsidRDefault="00334E5A" w:rsidP="002912ED">
      <w:pPr>
        <w:jc w:val="both"/>
        <w:rPr>
          <w:rFonts w:ascii="Arial" w:hAnsi="Arial" w:cs="Arial"/>
          <w:sz w:val="24"/>
          <w:szCs w:val="24"/>
        </w:rPr>
      </w:pPr>
    </w:p>
    <w:p w:rsidR="00334E5A" w:rsidRPr="003E173E" w:rsidRDefault="00334E5A" w:rsidP="002912ED">
      <w:pPr>
        <w:jc w:val="both"/>
        <w:rPr>
          <w:rFonts w:ascii="Arial" w:hAnsi="Arial" w:cs="Arial"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t xml:space="preserve">V případě úmrtí </w:t>
      </w:r>
      <w:r w:rsidR="002912ED" w:rsidRPr="003E173E">
        <w:rPr>
          <w:rFonts w:ascii="Arial" w:hAnsi="Arial" w:cs="Arial"/>
          <w:sz w:val="24"/>
          <w:szCs w:val="24"/>
        </w:rPr>
        <w:t>Klienta</w:t>
      </w:r>
      <w:r w:rsidRPr="003E173E">
        <w:rPr>
          <w:rFonts w:ascii="Arial" w:hAnsi="Arial" w:cs="Arial"/>
          <w:sz w:val="24"/>
          <w:szCs w:val="24"/>
        </w:rPr>
        <w:t xml:space="preserve"> smlouva zaniká. Práva a povinnosti v související s vypořádáním vzájemných závazků a pohledávek z této smlouvy přecházejí na osoby, jimž náleží právo na pozůstalost.</w:t>
      </w:r>
    </w:p>
    <w:p w:rsidR="00C51BAA" w:rsidRPr="003E173E" w:rsidRDefault="00C51BAA" w:rsidP="002912ED">
      <w:pPr>
        <w:rPr>
          <w:rFonts w:ascii="Arial" w:hAnsi="Arial" w:cs="Arial"/>
          <w:b/>
          <w:sz w:val="24"/>
          <w:szCs w:val="24"/>
        </w:rPr>
      </w:pPr>
    </w:p>
    <w:p w:rsidR="00806287" w:rsidRPr="003E173E" w:rsidRDefault="00806287" w:rsidP="002912ED">
      <w:pPr>
        <w:rPr>
          <w:rFonts w:ascii="Arial" w:hAnsi="Arial" w:cs="Arial"/>
          <w:b/>
          <w:sz w:val="24"/>
          <w:szCs w:val="24"/>
        </w:rPr>
      </w:pPr>
    </w:p>
    <w:p w:rsidR="008A4EC6" w:rsidRPr="003E173E" w:rsidRDefault="008A4EC6" w:rsidP="002912ED">
      <w:pPr>
        <w:pStyle w:val="Default"/>
        <w:jc w:val="both"/>
        <w:rPr>
          <w:color w:val="auto"/>
        </w:rPr>
      </w:pPr>
      <w:r w:rsidRPr="003E173E">
        <w:rPr>
          <w:bCs/>
          <w:color w:val="auto"/>
        </w:rPr>
        <w:t xml:space="preserve">Doba platnosti a účinnosti smlouvy je sjednána od okamžiku jejího podpisu oběma </w:t>
      </w:r>
      <w:r w:rsidR="002912ED" w:rsidRPr="003E173E">
        <w:rPr>
          <w:bCs/>
          <w:color w:val="auto"/>
        </w:rPr>
        <w:t>s</w:t>
      </w:r>
      <w:r w:rsidRPr="003E173E">
        <w:rPr>
          <w:bCs/>
          <w:color w:val="auto"/>
        </w:rPr>
        <w:t>mluvními stranami na dobu neurčitou.</w:t>
      </w:r>
    </w:p>
    <w:p w:rsidR="008A4EC6" w:rsidRPr="003E173E" w:rsidRDefault="008A4EC6" w:rsidP="002912ED">
      <w:pPr>
        <w:jc w:val="both"/>
        <w:rPr>
          <w:rFonts w:ascii="Arial" w:hAnsi="Arial" w:cs="Arial"/>
          <w:sz w:val="24"/>
          <w:szCs w:val="24"/>
        </w:rPr>
      </w:pPr>
    </w:p>
    <w:p w:rsidR="00806287" w:rsidRPr="003E173E" w:rsidRDefault="00806287" w:rsidP="00D74124">
      <w:pPr>
        <w:jc w:val="center"/>
        <w:rPr>
          <w:rFonts w:ascii="Arial" w:hAnsi="Arial" w:cs="Arial"/>
          <w:b/>
          <w:sz w:val="24"/>
          <w:szCs w:val="24"/>
        </w:rPr>
      </w:pPr>
    </w:p>
    <w:p w:rsidR="00806287" w:rsidRPr="003E173E" w:rsidRDefault="00806287" w:rsidP="00D74124">
      <w:pPr>
        <w:jc w:val="center"/>
        <w:rPr>
          <w:rFonts w:ascii="Arial" w:hAnsi="Arial" w:cs="Arial"/>
          <w:b/>
          <w:sz w:val="24"/>
          <w:szCs w:val="24"/>
        </w:rPr>
      </w:pPr>
    </w:p>
    <w:p w:rsidR="006D22ED" w:rsidRPr="003E173E" w:rsidRDefault="007F785D" w:rsidP="00D74124">
      <w:pPr>
        <w:jc w:val="center"/>
        <w:rPr>
          <w:rFonts w:ascii="Arial" w:hAnsi="Arial" w:cs="Arial"/>
          <w:b/>
          <w:sz w:val="24"/>
          <w:szCs w:val="24"/>
        </w:rPr>
      </w:pPr>
      <w:r w:rsidRPr="003E173E">
        <w:rPr>
          <w:rFonts w:ascii="Arial" w:hAnsi="Arial" w:cs="Arial"/>
          <w:b/>
          <w:sz w:val="24"/>
          <w:szCs w:val="24"/>
        </w:rPr>
        <w:t>V</w:t>
      </w:r>
      <w:r w:rsidR="006D22ED" w:rsidRPr="003E173E">
        <w:rPr>
          <w:rFonts w:ascii="Arial" w:hAnsi="Arial" w:cs="Arial"/>
          <w:b/>
          <w:sz w:val="24"/>
          <w:szCs w:val="24"/>
        </w:rPr>
        <w:t>.</w:t>
      </w:r>
    </w:p>
    <w:p w:rsidR="007F785D" w:rsidRPr="003E173E" w:rsidRDefault="00A70004" w:rsidP="00D74124">
      <w:pPr>
        <w:jc w:val="center"/>
        <w:rPr>
          <w:rFonts w:ascii="Arial" w:hAnsi="Arial" w:cs="Arial"/>
          <w:b/>
          <w:sz w:val="24"/>
          <w:szCs w:val="24"/>
        </w:rPr>
      </w:pPr>
      <w:r w:rsidRPr="003E173E">
        <w:rPr>
          <w:rFonts w:ascii="Arial" w:hAnsi="Arial" w:cs="Arial"/>
          <w:b/>
          <w:sz w:val="24"/>
          <w:szCs w:val="24"/>
        </w:rPr>
        <w:t>Závěrečná ustanovení</w:t>
      </w:r>
    </w:p>
    <w:p w:rsidR="00D74124" w:rsidRPr="003E173E" w:rsidRDefault="00D74124" w:rsidP="005712B9">
      <w:pPr>
        <w:rPr>
          <w:rFonts w:ascii="Arial" w:hAnsi="Arial" w:cs="Arial"/>
          <w:sz w:val="24"/>
          <w:szCs w:val="24"/>
        </w:rPr>
      </w:pPr>
    </w:p>
    <w:p w:rsidR="00FA404A" w:rsidRPr="003E173E" w:rsidRDefault="005712B9" w:rsidP="00FA404A">
      <w:pPr>
        <w:jc w:val="both"/>
        <w:rPr>
          <w:rFonts w:ascii="Arial" w:hAnsi="Arial" w:cs="Arial"/>
          <w:bCs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t>Poskytovatel prohlašuje, že při poskytování sociální služby postupuje od data účinnosti v souladu s Nařízením Evropského parlamentu a Rady (EU) 2016/679  ze dne 27. dubna 2016 o ochraně fyzických osob v souvislosti se zpracováním osobních údajů a o volném pohybu těchto údajů a o zrušení směrnice 95/46/ES (obecné nařízení o ochraně osobních údajů) a se souvisejícími právními předpisy obsaženými v právním řádu České republiky.</w:t>
      </w:r>
      <w:r w:rsidR="00FA404A" w:rsidRPr="003E173E">
        <w:rPr>
          <w:rFonts w:ascii="Arial" w:hAnsi="Arial" w:cs="Arial"/>
          <w:b/>
          <w:bCs/>
          <w:sz w:val="24"/>
          <w:szCs w:val="24"/>
        </w:rPr>
        <w:t xml:space="preserve"> </w:t>
      </w:r>
      <w:r w:rsidR="00FA404A" w:rsidRPr="003E173E">
        <w:rPr>
          <w:rFonts w:ascii="Arial" w:hAnsi="Arial" w:cs="Arial"/>
          <w:bCs/>
          <w:sz w:val="24"/>
          <w:szCs w:val="24"/>
        </w:rPr>
        <w:t xml:space="preserve">Podrobné informace o právech </w:t>
      </w:r>
      <w:r w:rsidR="002912ED" w:rsidRPr="003E173E">
        <w:rPr>
          <w:rFonts w:ascii="Arial" w:hAnsi="Arial" w:cs="Arial"/>
          <w:bCs/>
          <w:sz w:val="24"/>
          <w:szCs w:val="24"/>
        </w:rPr>
        <w:t>Klienta</w:t>
      </w:r>
      <w:r w:rsidR="00FA404A" w:rsidRPr="003E173E">
        <w:rPr>
          <w:rFonts w:ascii="Arial" w:hAnsi="Arial" w:cs="Arial"/>
          <w:bCs/>
          <w:sz w:val="24"/>
          <w:szCs w:val="24"/>
        </w:rPr>
        <w:t xml:space="preserve"> v souvislosti se zpracováním osobních údajů lze nalézt na internetové adrese poskytovatele</w:t>
      </w:r>
      <w:r w:rsidR="00A60BA7" w:rsidRPr="003E173E">
        <w:rPr>
          <w:rFonts w:ascii="Arial" w:hAnsi="Arial" w:cs="Arial"/>
          <w:bCs/>
          <w:sz w:val="24"/>
          <w:szCs w:val="24"/>
        </w:rPr>
        <w:t>,</w:t>
      </w:r>
      <w:r w:rsidR="00FA404A" w:rsidRPr="003E173E">
        <w:rPr>
          <w:rFonts w:ascii="Arial" w:hAnsi="Arial" w:cs="Arial"/>
          <w:bCs/>
          <w:sz w:val="24"/>
          <w:szCs w:val="24"/>
        </w:rPr>
        <w:t xml:space="preserve"> </w:t>
      </w:r>
    </w:p>
    <w:p w:rsidR="007B4A91" w:rsidRPr="003E173E" w:rsidRDefault="00FD5471" w:rsidP="007B4A91">
      <w:pPr>
        <w:rPr>
          <w:rFonts w:ascii="Arial" w:hAnsi="Arial" w:cs="Arial"/>
          <w:sz w:val="24"/>
          <w:szCs w:val="24"/>
        </w:rPr>
      </w:pPr>
      <w:hyperlink r:id="rId8" w:history="1">
        <w:r w:rsidR="007B4A91" w:rsidRPr="003E173E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https://www.mchp.cz/o-nas/dokumenty-ke-stazeni/?action=download&amp;aId=1040</w:t>
        </w:r>
      </w:hyperlink>
      <w:r w:rsidR="007B4A91" w:rsidRPr="003E173E">
        <w:rPr>
          <w:rFonts w:ascii="Arial" w:hAnsi="Arial" w:cs="Arial"/>
          <w:sz w:val="24"/>
          <w:szCs w:val="24"/>
        </w:rPr>
        <w:t xml:space="preserve"> ,</w:t>
      </w:r>
    </w:p>
    <w:p w:rsidR="00FA404A" w:rsidRPr="003E173E" w:rsidRDefault="00FA404A" w:rsidP="00FA404A">
      <w:pPr>
        <w:jc w:val="both"/>
        <w:rPr>
          <w:rFonts w:ascii="Arial" w:hAnsi="Arial" w:cs="Arial"/>
          <w:bCs/>
          <w:sz w:val="24"/>
          <w:szCs w:val="24"/>
        </w:rPr>
      </w:pPr>
      <w:r w:rsidRPr="003E173E">
        <w:rPr>
          <w:rFonts w:ascii="Arial" w:hAnsi="Arial" w:cs="Arial"/>
          <w:bCs/>
          <w:sz w:val="24"/>
          <w:szCs w:val="24"/>
        </w:rPr>
        <w:t>dle dohody se zájemcem mohou být poskytnuty v listinné podobě.</w:t>
      </w:r>
    </w:p>
    <w:p w:rsidR="00FA404A" w:rsidRPr="003E173E" w:rsidRDefault="00FA404A" w:rsidP="00FA404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712B9" w:rsidRPr="003E173E" w:rsidRDefault="005712B9" w:rsidP="005712B9">
      <w:pPr>
        <w:jc w:val="both"/>
        <w:rPr>
          <w:rFonts w:ascii="Arial" w:hAnsi="Arial" w:cs="Arial"/>
          <w:sz w:val="24"/>
          <w:szCs w:val="24"/>
        </w:rPr>
      </w:pPr>
    </w:p>
    <w:p w:rsidR="00940B66" w:rsidRPr="003E173E" w:rsidRDefault="00940B66" w:rsidP="005712B9">
      <w:pPr>
        <w:jc w:val="both"/>
        <w:rPr>
          <w:rFonts w:ascii="Arial" w:hAnsi="Arial" w:cs="Arial"/>
          <w:sz w:val="24"/>
          <w:szCs w:val="24"/>
        </w:rPr>
      </w:pPr>
    </w:p>
    <w:p w:rsidR="00137937" w:rsidRPr="003E173E" w:rsidRDefault="002912ED" w:rsidP="005712B9">
      <w:pPr>
        <w:jc w:val="both"/>
        <w:rPr>
          <w:rFonts w:ascii="Arial" w:hAnsi="Arial" w:cs="Arial"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t>Klient</w:t>
      </w:r>
      <w:r w:rsidR="005712B9" w:rsidRPr="003E173E">
        <w:rPr>
          <w:rFonts w:ascii="Arial" w:hAnsi="Arial" w:cs="Arial"/>
          <w:sz w:val="24"/>
          <w:szCs w:val="24"/>
        </w:rPr>
        <w:t xml:space="preserve"> a </w:t>
      </w:r>
      <w:r w:rsidRPr="003E173E">
        <w:rPr>
          <w:rFonts w:ascii="Arial" w:hAnsi="Arial" w:cs="Arial"/>
          <w:sz w:val="24"/>
          <w:szCs w:val="24"/>
        </w:rPr>
        <w:t>P</w:t>
      </w:r>
      <w:r w:rsidR="005712B9" w:rsidRPr="003E173E">
        <w:rPr>
          <w:rFonts w:ascii="Arial" w:hAnsi="Arial" w:cs="Arial"/>
          <w:sz w:val="24"/>
          <w:szCs w:val="24"/>
        </w:rPr>
        <w:t xml:space="preserve">oskytovatel shodně prohlašují, že </w:t>
      </w:r>
      <w:r w:rsidRPr="003E173E">
        <w:rPr>
          <w:rFonts w:ascii="Arial" w:hAnsi="Arial" w:cs="Arial"/>
          <w:sz w:val="24"/>
          <w:szCs w:val="24"/>
        </w:rPr>
        <w:t>Klient</w:t>
      </w:r>
      <w:r w:rsidR="005712B9" w:rsidRPr="003E173E">
        <w:rPr>
          <w:rFonts w:ascii="Arial" w:hAnsi="Arial" w:cs="Arial"/>
          <w:sz w:val="24"/>
          <w:szCs w:val="24"/>
        </w:rPr>
        <w:t xml:space="preserve"> byl seznámen s informacemi o jeho právech v souvislosti se zpracováním osobních údajů, které jsou přílohou č. 3 Smlouvy</w:t>
      </w:r>
    </w:p>
    <w:p w:rsidR="00940B66" w:rsidRPr="003E173E" w:rsidRDefault="00940B66" w:rsidP="006B7886">
      <w:pPr>
        <w:jc w:val="both"/>
        <w:rPr>
          <w:rFonts w:ascii="Arial" w:hAnsi="Arial" w:cs="Arial"/>
          <w:sz w:val="24"/>
          <w:szCs w:val="24"/>
        </w:rPr>
      </w:pPr>
    </w:p>
    <w:p w:rsidR="00941BBC" w:rsidRPr="003E173E" w:rsidRDefault="002A01B3" w:rsidP="009F5D7F">
      <w:pPr>
        <w:jc w:val="both"/>
        <w:rPr>
          <w:rFonts w:ascii="Arial" w:hAnsi="Arial" w:cs="Arial"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t xml:space="preserve">Tato smlouva nahrazuje veškeré předchozí písemné i ústní dohody a ujednání vztahující se k předmětu smlouvy. </w:t>
      </w:r>
      <w:r w:rsidR="00C23CA4" w:rsidRPr="003E173E">
        <w:rPr>
          <w:rFonts w:ascii="Arial" w:hAnsi="Arial" w:cs="Arial"/>
          <w:sz w:val="24"/>
          <w:szCs w:val="24"/>
        </w:rPr>
        <w:t>S</w:t>
      </w:r>
      <w:r w:rsidR="00AD3F2F" w:rsidRPr="003E173E">
        <w:rPr>
          <w:rFonts w:ascii="Arial" w:hAnsi="Arial" w:cs="Arial"/>
          <w:sz w:val="24"/>
          <w:szCs w:val="24"/>
        </w:rPr>
        <w:t>mlouva j</w:t>
      </w:r>
      <w:r w:rsidR="003D0B53" w:rsidRPr="003E173E">
        <w:rPr>
          <w:rFonts w:ascii="Arial" w:hAnsi="Arial" w:cs="Arial"/>
          <w:sz w:val="24"/>
          <w:szCs w:val="24"/>
        </w:rPr>
        <w:t xml:space="preserve">e vyhotovena ve dvou vyhotoveních </w:t>
      </w:r>
      <w:r w:rsidR="00AD3F2F" w:rsidRPr="003E173E">
        <w:rPr>
          <w:rFonts w:ascii="Arial" w:hAnsi="Arial" w:cs="Arial"/>
          <w:sz w:val="24"/>
          <w:szCs w:val="24"/>
        </w:rPr>
        <w:t xml:space="preserve">s platností originálu a každá smluvní strana obdrží po jednom vyhotovení. </w:t>
      </w:r>
      <w:r w:rsidR="00382570" w:rsidRPr="003E173E">
        <w:rPr>
          <w:rFonts w:ascii="Arial" w:hAnsi="Arial" w:cs="Arial"/>
          <w:sz w:val="24"/>
          <w:szCs w:val="24"/>
        </w:rPr>
        <w:t>Obsah smlouvy je možné měnit pouze písemnými dodatky se souhlasem obou stran.</w:t>
      </w:r>
      <w:r w:rsidR="008506E8" w:rsidRPr="003E173E">
        <w:rPr>
          <w:rFonts w:ascii="Arial" w:hAnsi="Arial" w:cs="Arial"/>
          <w:sz w:val="24"/>
          <w:szCs w:val="24"/>
        </w:rPr>
        <w:t xml:space="preserve"> Ve věcech touto smlouvou neupravených se přiměřeně použijí příslušná ustanovení </w:t>
      </w:r>
      <w:r w:rsidR="008506E8" w:rsidRPr="003E173E">
        <w:rPr>
          <w:rFonts w:ascii="Arial" w:hAnsi="Arial" w:cs="Arial"/>
          <w:sz w:val="24"/>
          <w:szCs w:val="24"/>
        </w:rPr>
        <w:lastRenderedPageBreak/>
        <w:t xml:space="preserve">obecně závazných právních předpisů, zejména zákona č. 108/2006 Sb., o sociálních službách, ve znění pozdějších předpisů a zákona č. 89/2012 Sb., občanského zákoníku, ve znění pozdějších předpisů. </w:t>
      </w:r>
      <w:r w:rsidR="007F785D" w:rsidRPr="003E173E">
        <w:rPr>
          <w:rFonts w:ascii="Arial" w:hAnsi="Arial" w:cs="Arial"/>
          <w:sz w:val="24"/>
          <w:szCs w:val="24"/>
        </w:rPr>
        <w:t xml:space="preserve"> </w:t>
      </w:r>
    </w:p>
    <w:p w:rsidR="003E3E48" w:rsidRPr="003E173E" w:rsidRDefault="003E3E48" w:rsidP="009F5D7F">
      <w:pPr>
        <w:pStyle w:val="Default"/>
        <w:jc w:val="both"/>
        <w:rPr>
          <w:color w:val="auto"/>
        </w:rPr>
      </w:pPr>
      <w:r w:rsidRPr="003E173E">
        <w:rPr>
          <w:color w:val="auto"/>
        </w:rPr>
        <w:t>Smluvní strany prohlašují, že smlouva je podepsána vážně, určitě, vyjadřuje jejich svobodnou vůli a že smlouvu neuzavřely v tísni, pod nátlakem nebo za nápadně nevyhovujících podmínek. Prohlašují, že si smlouvu přečetly, rozumí jejímu obsahu a souhlasí s ní.</w:t>
      </w:r>
      <w:r w:rsidR="008A4EC6" w:rsidRPr="003E173E">
        <w:rPr>
          <w:bCs/>
          <w:color w:val="auto"/>
        </w:rPr>
        <w:t xml:space="preserve"> </w:t>
      </w:r>
    </w:p>
    <w:p w:rsidR="007F319F" w:rsidRPr="003E173E" w:rsidRDefault="007F319F" w:rsidP="003E3E48">
      <w:pPr>
        <w:jc w:val="both"/>
        <w:rPr>
          <w:rFonts w:ascii="Arial" w:hAnsi="Arial" w:cs="Arial"/>
          <w:sz w:val="24"/>
          <w:szCs w:val="24"/>
        </w:rPr>
      </w:pPr>
    </w:p>
    <w:p w:rsidR="00B145E5" w:rsidRPr="003E173E" w:rsidRDefault="00B145E5" w:rsidP="00B145E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7765C" w:rsidRPr="003E173E" w:rsidRDefault="0067765C" w:rsidP="006B7886">
      <w:pPr>
        <w:jc w:val="both"/>
        <w:rPr>
          <w:rFonts w:ascii="Arial" w:hAnsi="Arial" w:cs="Arial"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t>Počet zapůjčených klíčů</w:t>
      </w:r>
      <w:r w:rsidR="005D20A1" w:rsidRPr="003E173E">
        <w:rPr>
          <w:rFonts w:ascii="Arial" w:hAnsi="Arial" w:cs="Arial"/>
          <w:sz w:val="24"/>
          <w:szCs w:val="24"/>
        </w:rPr>
        <w:t>:……………………………………</w:t>
      </w:r>
      <w:r w:rsidRPr="003E173E">
        <w:rPr>
          <w:rFonts w:ascii="Arial" w:hAnsi="Arial" w:cs="Arial"/>
          <w:sz w:val="24"/>
          <w:szCs w:val="24"/>
        </w:rPr>
        <w:t xml:space="preserve">………… </w:t>
      </w:r>
    </w:p>
    <w:p w:rsidR="00E847BF" w:rsidRPr="003E173E" w:rsidRDefault="0067765C" w:rsidP="006B7886">
      <w:pPr>
        <w:jc w:val="both"/>
        <w:rPr>
          <w:rFonts w:ascii="Arial" w:hAnsi="Arial" w:cs="Arial"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t>od jakých objektů:…………………………………………………</w:t>
      </w:r>
      <w:proofErr w:type="gramStart"/>
      <w:r w:rsidRPr="003E173E">
        <w:rPr>
          <w:rFonts w:ascii="Arial" w:hAnsi="Arial" w:cs="Arial"/>
          <w:sz w:val="24"/>
          <w:szCs w:val="24"/>
        </w:rPr>
        <w:t>…..</w:t>
      </w:r>
      <w:proofErr w:type="gramEnd"/>
    </w:p>
    <w:p w:rsidR="0067765C" w:rsidRPr="003E173E" w:rsidRDefault="0067765C" w:rsidP="006B7886">
      <w:pPr>
        <w:jc w:val="both"/>
        <w:rPr>
          <w:rFonts w:ascii="Arial" w:hAnsi="Arial" w:cs="Arial"/>
          <w:sz w:val="24"/>
          <w:szCs w:val="24"/>
        </w:rPr>
      </w:pPr>
    </w:p>
    <w:p w:rsidR="0067765C" w:rsidRPr="003E173E" w:rsidRDefault="0067765C" w:rsidP="006B7886">
      <w:pPr>
        <w:jc w:val="both"/>
        <w:rPr>
          <w:rFonts w:ascii="Arial" w:hAnsi="Arial" w:cs="Arial"/>
          <w:sz w:val="24"/>
          <w:szCs w:val="24"/>
        </w:rPr>
      </w:pPr>
    </w:p>
    <w:p w:rsidR="0067765C" w:rsidRPr="003E173E" w:rsidRDefault="0067765C" w:rsidP="006B7886">
      <w:pPr>
        <w:jc w:val="both"/>
        <w:rPr>
          <w:rFonts w:ascii="Arial" w:hAnsi="Arial" w:cs="Arial"/>
          <w:sz w:val="24"/>
          <w:szCs w:val="24"/>
        </w:rPr>
      </w:pPr>
    </w:p>
    <w:p w:rsidR="006D22ED" w:rsidRPr="003E173E" w:rsidRDefault="006D22ED" w:rsidP="006B7886">
      <w:pPr>
        <w:jc w:val="both"/>
        <w:rPr>
          <w:rFonts w:ascii="Arial" w:hAnsi="Arial" w:cs="Arial"/>
          <w:b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t>Kontaktní pracovní</w:t>
      </w:r>
      <w:r w:rsidR="003A78C3" w:rsidRPr="003E173E">
        <w:rPr>
          <w:rFonts w:ascii="Arial" w:hAnsi="Arial" w:cs="Arial"/>
          <w:sz w:val="24"/>
          <w:szCs w:val="24"/>
        </w:rPr>
        <w:t>k</w:t>
      </w:r>
      <w:r w:rsidRPr="003E173E">
        <w:rPr>
          <w:rFonts w:ascii="Arial" w:hAnsi="Arial" w:cs="Arial"/>
          <w:sz w:val="24"/>
          <w:szCs w:val="24"/>
        </w:rPr>
        <w:t xml:space="preserve">: </w:t>
      </w:r>
      <w:bookmarkStart w:id="1" w:name="_Hlk89341353"/>
      <w:r w:rsidR="009C0FFA" w:rsidRPr="003E173E">
        <w:rPr>
          <w:rFonts w:ascii="Arial" w:hAnsi="Arial" w:cs="Arial"/>
          <w:b/>
          <w:sz w:val="24"/>
          <w:szCs w:val="24"/>
        </w:rPr>
        <w:t>Bc</w:t>
      </w:r>
      <w:r w:rsidR="009C0FFA" w:rsidRPr="003E173E">
        <w:rPr>
          <w:rFonts w:ascii="Arial" w:hAnsi="Arial" w:cs="Arial"/>
          <w:sz w:val="24"/>
          <w:szCs w:val="24"/>
        </w:rPr>
        <w:t>.</w:t>
      </w:r>
      <w:r w:rsidR="009C0FFA" w:rsidRPr="003E173E">
        <w:rPr>
          <w:rFonts w:ascii="Arial" w:hAnsi="Arial" w:cs="Arial"/>
          <w:b/>
          <w:sz w:val="24"/>
          <w:szCs w:val="24"/>
        </w:rPr>
        <w:t xml:space="preserve"> Alice</w:t>
      </w:r>
      <w:r w:rsidRPr="003E173E">
        <w:rPr>
          <w:rFonts w:ascii="Arial" w:hAnsi="Arial" w:cs="Arial"/>
          <w:b/>
          <w:sz w:val="24"/>
          <w:szCs w:val="24"/>
        </w:rPr>
        <w:t xml:space="preserve"> Průchová</w:t>
      </w:r>
      <w:bookmarkEnd w:id="1"/>
      <w:r w:rsidRPr="003E173E">
        <w:rPr>
          <w:rFonts w:ascii="Arial" w:hAnsi="Arial" w:cs="Arial"/>
          <w:b/>
          <w:sz w:val="24"/>
          <w:szCs w:val="24"/>
        </w:rPr>
        <w:t>,</w:t>
      </w:r>
      <w:r w:rsidR="00B10D40" w:rsidRPr="003E173E">
        <w:rPr>
          <w:rFonts w:ascii="Arial" w:hAnsi="Arial" w:cs="Arial"/>
          <w:b/>
          <w:sz w:val="24"/>
          <w:szCs w:val="24"/>
        </w:rPr>
        <w:t xml:space="preserve"> </w:t>
      </w:r>
      <w:r w:rsidR="009C0FFA" w:rsidRPr="003E173E">
        <w:rPr>
          <w:rFonts w:ascii="Arial" w:hAnsi="Arial" w:cs="Arial"/>
          <w:b/>
          <w:sz w:val="24"/>
          <w:szCs w:val="24"/>
        </w:rPr>
        <w:t>telefon: 731 433 116</w:t>
      </w:r>
      <w:r w:rsidR="00E847BF" w:rsidRPr="003E173E">
        <w:rPr>
          <w:rFonts w:ascii="Arial" w:hAnsi="Arial" w:cs="Arial"/>
          <w:b/>
          <w:sz w:val="24"/>
          <w:szCs w:val="24"/>
        </w:rPr>
        <w:t>, 377 4</w:t>
      </w:r>
      <w:r w:rsidR="0095218B" w:rsidRPr="003E173E">
        <w:rPr>
          <w:rFonts w:ascii="Arial" w:hAnsi="Arial" w:cs="Arial"/>
          <w:b/>
          <w:sz w:val="24"/>
          <w:szCs w:val="24"/>
        </w:rPr>
        <w:t>59</w:t>
      </w:r>
      <w:r w:rsidR="00A62B63" w:rsidRPr="003E173E">
        <w:rPr>
          <w:rFonts w:ascii="Arial" w:hAnsi="Arial" w:cs="Arial"/>
          <w:b/>
          <w:sz w:val="24"/>
          <w:szCs w:val="24"/>
        </w:rPr>
        <w:t> </w:t>
      </w:r>
      <w:r w:rsidR="0095218B" w:rsidRPr="003E173E">
        <w:rPr>
          <w:rFonts w:ascii="Arial" w:hAnsi="Arial" w:cs="Arial"/>
          <w:b/>
          <w:sz w:val="24"/>
          <w:szCs w:val="24"/>
        </w:rPr>
        <w:t>157</w:t>
      </w:r>
      <w:r w:rsidR="00A62B63" w:rsidRPr="003E173E">
        <w:rPr>
          <w:rFonts w:ascii="Arial" w:hAnsi="Arial" w:cs="Arial"/>
          <w:b/>
          <w:sz w:val="24"/>
          <w:szCs w:val="24"/>
        </w:rPr>
        <w:t>,</w:t>
      </w:r>
    </w:p>
    <w:p w:rsidR="000D0351" w:rsidRPr="003E173E" w:rsidRDefault="00053FAE" w:rsidP="006B7886">
      <w:pPr>
        <w:jc w:val="both"/>
        <w:rPr>
          <w:rFonts w:ascii="Arial" w:hAnsi="Arial" w:cs="Arial"/>
          <w:b/>
          <w:sz w:val="24"/>
          <w:szCs w:val="24"/>
        </w:rPr>
      </w:pPr>
      <w:r w:rsidRPr="003E173E">
        <w:rPr>
          <w:rFonts w:ascii="Arial" w:hAnsi="Arial" w:cs="Arial"/>
          <w:b/>
          <w:sz w:val="24"/>
          <w:szCs w:val="24"/>
        </w:rPr>
        <w:t>737 263 222</w:t>
      </w:r>
    </w:p>
    <w:p w:rsidR="00E847BF" w:rsidRPr="003E173E" w:rsidRDefault="00E847BF" w:rsidP="006B7886">
      <w:pPr>
        <w:jc w:val="both"/>
        <w:rPr>
          <w:rFonts w:ascii="Arial" w:hAnsi="Arial" w:cs="Arial"/>
          <w:b/>
          <w:sz w:val="24"/>
          <w:szCs w:val="24"/>
        </w:rPr>
      </w:pPr>
    </w:p>
    <w:p w:rsidR="00B10D40" w:rsidRPr="003E173E" w:rsidRDefault="00B10D40" w:rsidP="006B7886">
      <w:pPr>
        <w:jc w:val="both"/>
        <w:rPr>
          <w:rFonts w:ascii="Arial" w:hAnsi="Arial" w:cs="Arial"/>
          <w:b/>
          <w:sz w:val="24"/>
          <w:szCs w:val="24"/>
        </w:rPr>
      </w:pPr>
    </w:p>
    <w:p w:rsidR="00806287" w:rsidRPr="003E173E" w:rsidRDefault="00806287" w:rsidP="006B7886">
      <w:pPr>
        <w:jc w:val="both"/>
        <w:rPr>
          <w:rFonts w:ascii="Arial" w:hAnsi="Arial" w:cs="Arial"/>
          <w:b/>
          <w:sz w:val="24"/>
          <w:szCs w:val="24"/>
        </w:rPr>
      </w:pPr>
    </w:p>
    <w:p w:rsidR="00705F61" w:rsidRPr="003E173E" w:rsidRDefault="009C0FFA" w:rsidP="006B7886">
      <w:pPr>
        <w:jc w:val="both"/>
        <w:rPr>
          <w:rFonts w:ascii="Arial" w:hAnsi="Arial" w:cs="Arial"/>
          <w:b/>
          <w:sz w:val="24"/>
          <w:szCs w:val="24"/>
        </w:rPr>
      </w:pPr>
      <w:r w:rsidRPr="003E173E">
        <w:rPr>
          <w:rFonts w:ascii="Arial" w:hAnsi="Arial" w:cs="Arial"/>
          <w:b/>
          <w:sz w:val="24"/>
          <w:szCs w:val="24"/>
        </w:rPr>
        <w:t>Přílohy smlouvy</w:t>
      </w:r>
      <w:r w:rsidR="0067765C" w:rsidRPr="003E173E">
        <w:rPr>
          <w:rFonts w:ascii="Arial" w:hAnsi="Arial" w:cs="Arial"/>
          <w:b/>
          <w:sz w:val="24"/>
          <w:szCs w:val="24"/>
        </w:rPr>
        <w:t xml:space="preserve">: </w:t>
      </w:r>
    </w:p>
    <w:p w:rsidR="0067765C" w:rsidRPr="003E173E" w:rsidRDefault="00705F61" w:rsidP="006B7886">
      <w:pPr>
        <w:jc w:val="both"/>
        <w:rPr>
          <w:rFonts w:ascii="Arial" w:hAnsi="Arial" w:cs="Arial"/>
          <w:b/>
          <w:sz w:val="24"/>
          <w:szCs w:val="24"/>
        </w:rPr>
      </w:pPr>
      <w:r w:rsidRPr="003E173E">
        <w:rPr>
          <w:rFonts w:ascii="Arial" w:hAnsi="Arial" w:cs="Arial"/>
          <w:b/>
          <w:sz w:val="24"/>
          <w:szCs w:val="24"/>
        </w:rPr>
        <w:t>č.</w:t>
      </w:r>
      <w:r w:rsidR="00540245" w:rsidRPr="003E173E">
        <w:rPr>
          <w:rFonts w:ascii="Arial" w:hAnsi="Arial" w:cs="Arial"/>
          <w:b/>
          <w:sz w:val="24"/>
          <w:szCs w:val="24"/>
        </w:rPr>
        <w:t xml:space="preserve"> </w:t>
      </w:r>
      <w:r w:rsidR="00C66D8B" w:rsidRPr="003E173E">
        <w:rPr>
          <w:rFonts w:ascii="Arial" w:hAnsi="Arial" w:cs="Arial"/>
          <w:b/>
          <w:sz w:val="24"/>
          <w:szCs w:val="24"/>
        </w:rPr>
        <w:t>1</w:t>
      </w:r>
      <w:r w:rsidR="00540245" w:rsidRPr="003E173E">
        <w:rPr>
          <w:rFonts w:ascii="Arial" w:hAnsi="Arial" w:cs="Arial"/>
          <w:b/>
          <w:sz w:val="24"/>
          <w:szCs w:val="24"/>
        </w:rPr>
        <w:t xml:space="preserve"> </w:t>
      </w:r>
      <w:r w:rsidRPr="003E173E">
        <w:rPr>
          <w:rFonts w:ascii="Arial" w:hAnsi="Arial" w:cs="Arial"/>
          <w:b/>
          <w:sz w:val="24"/>
          <w:szCs w:val="24"/>
        </w:rPr>
        <w:t xml:space="preserve">: </w:t>
      </w:r>
      <w:r w:rsidR="0067765C" w:rsidRPr="003E173E">
        <w:rPr>
          <w:rFonts w:ascii="Arial" w:hAnsi="Arial" w:cs="Arial"/>
          <w:b/>
          <w:sz w:val="24"/>
          <w:szCs w:val="24"/>
        </w:rPr>
        <w:t>Formulář o poskytnutí oso</w:t>
      </w:r>
      <w:r w:rsidRPr="003E173E">
        <w:rPr>
          <w:rFonts w:ascii="Arial" w:hAnsi="Arial" w:cs="Arial"/>
          <w:b/>
          <w:sz w:val="24"/>
          <w:szCs w:val="24"/>
        </w:rPr>
        <w:t>bních údajů a klíčů třetí osobě</w:t>
      </w:r>
    </w:p>
    <w:p w:rsidR="00705F61" w:rsidRPr="003E173E" w:rsidRDefault="00C66D8B" w:rsidP="006B7886">
      <w:pPr>
        <w:jc w:val="both"/>
        <w:rPr>
          <w:rFonts w:ascii="Arial" w:hAnsi="Arial" w:cs="Arial"/>
          <w:b/>
          <w:sz w:val="24"/>
          <w:szCs w:val="24"/>
        </w:rPr>
      </w:pPr>
      <w:r w:rsidRPr="003E173E">
        <w:rPr>
          <w:rFonts w:ascii="Arial" w:hAnsi="Arial" w:cs="Arial"/>
          <w:b/>
          <w:sz w:val="24"/>
          <w:szCs w:val="24"/>
        </w:rPr>
        <w:t>č. 2</w:t>
      </w:r>
      <w:r w:rsidR="00705F61" w:rsidRPr="003E173E">
        <w:rPr>
          <w:rFonts w:ascii="Arial" w:hAnsi="Arial" w:cs="Arial"/>
          <w:b/>
          <w:sz w:val="24"/>
          <w:szCs w:val="24"/>
        </w:rPr>
        <w:t xml:space="preserve"> : Informace klientů TP/ vnitřní pravidla služby</w:t>
      </w:r>
    </w:p>
    <w:p w:rsidR="004E3BD7" w:rsidRPr="003E173E" w:rsidRDefault="004E3BD7" w:rsidP="006B7886">
      <w:pPr>
        <w:jc w:val="both"/>
        <w:rPr>
          <w:rFonts w:ascii="Arial" w:hAnsi="Arial" w:cs="Arial"/>
          <w:b/>
          <w:sz w:val="24"/>
          <w:szCs w:val="24"/>
        </w:rPr>
      </w:pPr>
      <w:r w:rsidRPr="003E173E">
        <w:rPr>
          <w:rFonts w:ascii="Arial" w:hAnsi="Arial" w:cs="Arial"/>
          <w:b/>
          <w:sz w:val="24"/>
          <w:szCs w:val="24"/>
        </w:rPr>
        <w:t xml:space="preserve">č. 3: </w:t>
      </w:r>
      <w:r w:rsidR="00307ABC" w:rsidRPr="003E173E">
        <w:rPr>
          <w:rFonts w:ascii="Arial" w:hAnsi="Arial" w:cs="Arial"/>
          <w:b/>
          <w:sz w:val="24"/>
          <w:szCs w:val="24"/>
        </w:rPr>
        <w:t xml:space="preserve"> </w:t>
      </w:r>
      <w:r w:rsidRPr="003E173E">
        <w:rPr>
          <w:rFonts w:ascii="Arial" w:hAnsi="Arial" w:cs="Arial"/>
          <w:b/>
          <w:sz w:val="24"/>
          <w:szCs w:val="24"/>
        </w:rPr>
        <w:t>Informace o zpracování osobních údajů GDPR</w:t>
      </w:r>
    </w:p>
    <w:p w:rsidR="003A78C3" w:rsidRPr="003E173E" w:rsidRDefault="003A78C3" w:rsidP="006B7886">
      <w:pPr>
        <w:jc w:val="both"/>
        <w:rPr>
          <w:rFonts w:ascii="Arial" w:hAnsi="Arial" w:cs="Arial"/>
          <w:b/>
          <w:sz w:val="24"/>
          <w:szCs w:val="24"/>
        </w:rPr>
      </w:pPr>
    </w:p>
    <w:p w:rsidR="004E3BD7" w:rsidRPr="003E173E" w:rsidRDefault="004E3BD7" w:rsidP="006B7886">
      <w:pPr>
        <w:jc w:val="both"/>
        <w:rPr>
          <w:rFonts w:ascii="Arial" w:hAnsi="Arial" w:cs="Arial"/>
          <w:sz w:val="24"/>
          <w:szCs w:val="24"/>
        </w:rPr>
      </w:pPr>
    </w:p>
    <w:p w:rsidR="009C7D29" w:rsidRPr="003E173E" w:rsidRDefault="009C7D29" w:rsidP="009C7D29">
      <w:pPr>
        <w:rPr>
          <w:rFonts w:ascii="Arial" w:hAnsi="Arial" w:cs="Arial"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t>V Plzni dne:</w:t>
      </w:r>
    </w:p>
    <w:p w:rsidR="00501269" w:rsidRPr="003E173E" w:rsidRDefault="00501269" w:rsidP="00501269">
      <w:pPr>
        <w:rPr>
          <w:rFonts w:ascii="Calibri" w:hAnsi="Calibri" w:cs="Calibri"/>
          <w:sz w:val="22"/>
          <w:szCs w:val="22"/>
        </w:rPr>
      </w:pPr>
    </w:p>
    <w:p w:rsidR="00501269" w:rsidRPr="003E173E" w:rsidRDefault="00501269" w:rsidP="00501269">
      <w:pPr>
        <w:rPr>
          <w:rFonts w:ascii="Calibri" w:hAnsi="Calibri" w:cs="Calibri"/>
          <w:sz w:val="22"/>
          <w:szCs w:val="22"/>
        </w:rPr>
      </w:pPr>
    </w:p>
    <w:p w:rsidR="009C7D29" w:rsidRPr="003E173E" w:rsidRDefault="009C7D29" w:rsidP="00501269">
      <w:pPr>
        <w:rPr>
          <w:rFonts w:ascii="Calibri" w:hAnsi="Calibri" w:cs="Calibri"/>
          <w:sz w:val="22"/>
          <w:szCs w:val="22"/>
        </w:rPr>
      </w:pPr>
    </w:p>
    <w:p w:rsidR="009C7D29" w:rsidRPr="003E173E" w:rsidRDefault="009C7D29" w:rsidP="00501269">
      <w:pPr>
        <w:rPr>
          <w:rFonts w:ascii="Calibri" w:hAnsi="Calibri" w:cs="Calibri"/>
          <w:sz w:val="22"/>
          <w:szCs w:val="22"/>
        </w:rPr>
      </w:pPr>
    </w:p>
    <w:p w:rsidR="009C7D29" w:rsidRPr="003E173E" w:rsidRDefault="009C7D29" w:rsidP="00501269">
      <w:pPr>
        <w:rPr>
          <w:rFonts w:ascii="Calibri" w:hAnsi="Calibri" w:cs="Calibri"/>
          <w:sz w:val="22"/>
          <w:szCs w:val="22"/>
        </w:rPr>
      </w:pPr>
    </w:p>
    <w:p w:rsidR="00501269" w:rsidRPr="003E173E" w:rsidRDefault="00501269" w:rsidP="00501269">
      <w:pPr>
        <w:rPr>
          <w:rFonts w:ascii="Calibri" w:hAnsi="Calibri" w:cs="Calibri"/>
          <w:sz w:val="22"/>
          <w:szCs w:val="22"/>
        </w:rPr>
      </w:pPr>
    </w:p>
    <w:p w:rsidR="00501269" w:rsidRPr="003E173E" w:rsidRDefault="00501269" w:rsidP="00501269">
      <w:pPr>
        <w:rPr>
          <w:rFonts w:ascii="Calibri" w:hAnsi="Calibri" w:cs="Calibri"/>
          <w:sz w:val="22"/>
          <w:szCs w:val="22"/>
        </w:rPr>
      </w:pPr>
    </w:p>
    <w:p w:rsidR="00501269" w:rsidRPr="003E173E" w:rsidRDefault="00501269" w:rsidP="00501269">
      <w:pPr>
        <w:rPr>
          <w:rFonts w:ascii="Calibri" w:hAnsi="Calibri" w:cs="Calibri"/>
          <w:sz w:val="22"/>
          <w:szCs w:val="22"/>
        </w:rPr>
      </w:pPr>
      <w:r w:rsidRPr="003E173E">
        <w:rPr>
          <w:rFonts w:ascii="Calibri" w:hAnsi="Calibri" w:cs="Calibri"/>
          <w:sz w:val="22"/>
          <w:szCs w:val="22"/>
        </w:rPr>
        <w:t>…………………………………………</w:t>
      </w:r>
      <w:r w:rsidRPr="003E173E">
        <w:rPr>
          <w:rFonts w:ascii="Calibri" w:hAnsi="Calibri" w:cs="Calibri"/>
          <w:sz w:val="22"/>
          <w:szCs w:val="22"/>
        </w:rPr>
        <w:tab/>
      </w:r>
      <w:r w:rsidRPr="003E173E">
        <w:rPr>
          <w:rFonts w:ascii="Calibri" w:hAnsi="Calibri" w:cs="Calibri"/>
          <w:sz w:val="22"/>
          <w:szCs w:val="22"/>
        </w:rPr>
        <w:tab/>
      </w:r>
      <w:r w:rsidRPr="003E173E">
        <w:rPr>
          <w:rFonts w:ascii="Calibri" w:hAnsi="Calibri" w:cs="Calibri"/>
          <w:sz w:val="22"/>
          <w:szCs w:val="22"/>
        </w:rPr>
        <w:tab/>
      </w:r>
      <w:r w:rsidRPr="003E173E">
        <w:rPr>
          <w:rFonts w:ascii="Calibri" w:hAnsi="Calibri" w:cs="Calibri"/>
          <w:sz w:val="22"/>
          <w:szCs w:val="22"/>
        </w:rPr>
        <w:tab/>
      </w:r>
      <w:r w:rsidRPr="003E173E">
        <w:rPr>
          <w:rFonts w:ascii="Calibri" w:hAnsi="Calibri" w:cs="Calibri"/>
          <w:sz w:val="22"/>
          <w:szCs w:val="22"/>
        </w:rPr>
        <w:tab/>
      </w:r>
      <w:r w:rsidRPr="003E173E">
        <w:rPr>
          <w:rFonts w:ascii="Calibri" w:hAnsi="Calibri" w:cs="Calibri"/>
          <w:sz w:val="22"/>
          <w:szCs w:val="22"/>
        </w:rPr>
        <w:tab/>
        <w:t>……………………………………</w:t>
      </w:r>
    </w:p>
    <w:p w:rsidR="00501269" w:rsidRPr="003E173E" w:rsidRDefault="00501269" w:rsidP="00501269">
      <w:pPr>
        <w:rPr>
          <w:rFonts w:ascii="Arial" w:hAnsi="Arial" w:cs="Arial"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t xml:space="preserve">             Klient</w:t>
      </w:r>
      <w:r w:rsidRPr="003E173E">
        <w:rPr>
          <w:rFonts w:ascii="Arial" w:hAnsi="Arial" w:cs="Arial"/>
          <w:sz w:val="24"/>
          <w:szCs w:val="24"/>
        </w:rPr>
        <w:tab/>
      </w:r>
      <w:r w:rsidRPr="003E173E">
        <w:rPr>
          <w:rFonts w:ascii="Arial" w:hAnsi="Arial" w:cs="Arial"/>
          <w:sz w:val="24"/>
          <w:szCs w:val="24"/>
        </w:rPr>
        <w:tab/>
      </w:r>
      <w:r w:rsidRPr="003E173E">
        <w:rPr>
          <w:rFonts w:ascii="Arial" w:hAnsi="Arial" w:cs="Arial"/>
          <w:sz w:val="24"/>
          <w:szCs w:val="24"/>
        </w:rPr>
        <w:tab/>
      </w:r>
      <w:r w:rsidRPr="003E173E">
        <w:rPr>
          <w:rFonts w:ascii="Arial" w:hAnsi="Arial" w:cs="Arial"/>
          <w:sz w:val="24"/>
          <w:szCs w:val="24"/>
        </w:rPr>
        <w:tab/>
      </w:r>
      <w:r w:rsidRPr="003E173E">
        <w:rPr>
          <w:rFonts w:ascii="Arial" w:hAnsi="Arial" w:cs="Arial"/>
          <w:sz w:val="24"/>
          <w:szCs w:val="24"/>
        </w:rPr>
        <w:tab/>
        <w:t xml:space="preserve">   </w:t>
      </w:r>
      <w:r w:rsidRPr="003E173E">
        <w:rPr>
          <w:rFonts w:ascii="Arial" w:hAnsi="Arial" w:cs="Arial"/>
          <w:sz w:val="24"/>
          <w:szCs w:val="24"/>
        </w:rPr>
        <w:tab/>
        <w:t xml:space="preserve">                 Poskytovatel</w:t>
      </w:r>
    </w:p>
    <w:p w:rsidR="00501269" w:rsidRPr="003E173E" w:rsidRDefault="00501269" w:rsidP="00501269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t xml:space="preserve">                                                                               Bc. Alice Průchová</w:t>
      </w:r>
    </w:p>
    <w:p w:rsidR="00501269" w:rsidRPr="003E173E" w:rsidRDefault="00501269" w:rsidP="00501269">
      <w:pPr>
        <w:jc w:val="center"/>
        <w:rPr>
          <w:rFonts w:ascii="Arial" w:hAnsi="Arial" w:cs="Arial"/>
          <w:sz w:val="24"/>
          <w:szCs w:val="24"/>
        </w:rPr>
      </w:pPr>
      <w:r w:rsidRPr="003E17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vedoucí Tísňové péče</w:t>
      </w:r>
    </w:p>
    <w:p w:rsidR="00501269" w:rsidRPr="003E173E" w:rsidRDefault="00501269" w:rsidP="00501269">
      <w:pPr>
        <w:ind w:firstLine="708"/>
        <w:jc w:val="right"/>
        <w:rPr>
          <w:rFonts w:ascii="Calibri" w:hAnsi="Calibri" w:cs="Calibri"/>
          <w:sz w:val="22"/>
          <w:szCs w:val="22"/>
        </w:rPr>
      </w:pPr>
    </w:p>
    <w:p w:rsidR="00D73A3D" w:rsidRPr="003E173E" w:rsidRDefault="00D73A3D" w:rsidP="006B7886">
      <w:pPr>
        <w:jc w:val="both"/>
        <w:rPr>
          <w:rFonts w:ascii="Arial" w:hAnsi="Arial" w:cs="Arial"/>
          <w:sz w:val="24"/>
          <w:szCs w:val="24"/>
        </w:rPr>
      </w:pPr>
    </w:p>
    <w:p w:rsidR="00D73A3D" w:rsidRPr="003E173E" w:rsidRDefault="00D73A3D" w:rsidP="00D73A3D">
      <w:pPr>
        <w:rPr>
          <w:rFonts w:ascii="Arial" w:hAnsi="Arial" w:cs="Arial"/>
          <w:sz w:val="24"/>
          <w:szCs w:val="24"/>
        </w:rPr>
      </w:pPr>
    </w:p>
    <w:p w:rsidR="007777B3" w:rsidRPr="003E173E" w:rsidRDefault="00E63D3F" w:rsidP="006D22ED">
      <w:pPr>
        <w:rPr>
          <w:rFonts w:ascii="Arial" w:hAnsi="Arial" w:cs="Arial"/>
          <w:b/>
          <w:sz w:val="24"/>
          <w:szCs w:val="24"/>
        </w:rPr>
      </w:pPr>
      <w:r w:rsidRPr="003E173E">
        <w:rPr>
          <w:rFonts w:ascii="Arial" w:hAnsi="Arial" w:cs="Arial"/>
          <w:b/>
          <w:sz w:val="24"/>
          <w:szCs w:val="24"/>
        </w:rPr>
        <w:t>Byla zapůjčena</w:t>
      </w:r>
      <w:r w:rsidR="0067765C" w:rsidRPr="003E173E">
        <w:rPr>
          <w:rFonts w:ascii="Arial" w:hAnsi="Arial" w:cs="Arial"/>
          <w:b/>
          <w:sz w:val="24"/>
          <w:szCs w:val="24"/>
        </w:rPr>
        <w:t xml:space="preserve"> (nehodící se škrtne)</w:t>
      </w:r>
      <w:r w:rsidR="007777B3" w:rsidRPr="003E173E">
        <w:rPr>
          <w:rFonts w:ascii="Arial" w:hAnsi="Arial" w:cs="Arial"/>
          <w:b/>
          <w:sz w:val="24"/>
          <w:szCs w:val="24"/>
        </w:rPr>
        <w:t>:</w:t>
      </w:r>
    </w:p>
    <w:p w:rsidR="00B37318" w:rsidRPr="003E173E" w:rsidRDefault="00B37318" w:rsidP="006D22ED">
      <w:pPr>
        <w:rPr>
          <w:rFonts w:ascii="Arial" w:hAnsi="Arial" w:cs="Arial"/>
          <w:b/>
          <w:sz w:val="24"/>
          <w:szCs w:val="24"/>
        </w:rPr>
      </w:pPr>
    </w:p>
    <w:p w:rsidR="00D73A3D" w:rsidRPr="003E173E" w:rsidRDefault="007777B3" w:rsidP="006D22ED">
      <w:pPr>
        <w:rPr>
          <w:rFonts w:ascii="Arial" w:hAnsi="Arial" w:cs="Arial"/>
          <w:b/>
          <w:sz w:val="24"/>
          <w:szCs w:val="24"/>
          <w:u w:val="single"/>
        </w:rPr>
      </w:pPr>
      <w:r w:rsidRPr="003E173E">
        <w:rPr>
          <w:rFonts w:ascii="Arial" w:hAnsi="Arial" w:cs="Arial"/>
          <w:b/>
          <w:sz w:val="24"/>
          <w:szCs w:val="24"/>
          <w:u w:val="single"/>
        </w:rPr>
        <w:t xml:space="preserve">1. </w:t>
      </w:r>
      <w:proofErr w:type="spellStart"/>
      <w:r w:rsidR="004E3BD7" w:rsidRPr="003E173E">
        <w:rPr>
          <w:rFonts w:ascii="Arial" w:hAnsi="Arial" w:cs="Arial"/>
          <w:b/>
          <w:sz w:val="24"/>
          <w:szCs w:val="24"/>
          <w:u w:val="single"/>
        </w:rPr>
        <w:t>Neo</w:t>
      </w:r>
      <w:proofErr w:type="spellEnd"/>
      <w:r w:rsidR="004E3BD7" w:rsidRPr="003E173E">
        <w:rPr>
          <w:rFonts w:ascii="Arial" w:hAnsi="Arial" w:cs="Arial"/>
          <w:b/>
          <w:sz w:val="24"/>
          <w:szCs w:val="24"/>
          <w:u w:val="single"/>
        </w:rPr>
        <w:t xml:space="preserve"> GSM</w:t>
      </w:r>
      <w:r w:rsidR="00B37318" w:rsidRPr="003E173E">
        <w:rPr>
          <w:rFonts w:ascii="Arial" w:hAnsi="Arial" w:cs="Arial"/>
          <w:b/>
          <w:sz w:val="24"/>
          <w:szCs w:val="24"/>
          <w:u w:val="single"/>
        </w:rPr>
        <w:t>, tísňové tlačítko, krabice</w:t>
      </w:r>
    </w:p>
    <w:p w:rsidR="007777B3" w:rsidRPr="003E173E" w:rsidRDefault="007777B3" w:rsidP="006D22ED">
      <w:pPr>
        <w:rPr>
          <w:rFonts w:ascii="Arial" w:hAnsi="Arial" w:cs="Arial"/>
          <w:b/>
          <w:sz w:val="24"/>
          <w:szCs w:val="24"/>
          <w:u w:val="single"/>
        </w:rPr>
      </w:pPr>
      <w:r w:rsidRPr="003E173E">
        <w:rPr>
          <w:rFonts w:ascii="Arial" w:hAnsi="Arial" w:cs="Arial"/>
          <w:b/>
          <w:sz w:val="24"/>
          <w:szCs w:val="24"/>
          <w:u w:val="single"/>
        </w:rPr>
        <w:t xml:space="preserve">2. Přístroj </w:t>
      </w:r>
      <w:proofErr w:type="spellStart"/>
      <w:r w:rsidRPr="003E173E">
        <w:rPr>
          <w:rFonts w:ascii="Arial" w:hAnsi="Arial" w:cs="Arial"/>
          <w:b/>
          <w:sz w:val="24"/>
          <w:szCs w:val="24"/>
          <w:u w:val="single"/>
        </w:rPr>
        <w:t>Jablotron</w:t>
      </w:r>
      <w:proofErr w:type="spellEnd"/>
      <w:r w:rsidRPr="003E173E">
        <w:rPr>
          <w:rFonts w:ascii="Arial" w:hAnsi="Arial" w:cs="Arial"/>
          <w:b/>
          <w:sz w:val="24"/>
          <w:szCs w:val="24"/>
          <w:u w:val="single"/>
        </w:rPr>
        <w:t>, tísňové tlačítko</w:t>
      </w:r>
      <w:r w:rsidR="00B37318" w:rsidRPr="003E173E">
        <w:rPr>
          <w:rFonts w:ascii="Arial" w:hAnsi="Arial" w:cs="Arial"/>
          <w:b/>
          <w:sz w:val="24"/>
          <w:szCs w:val="24"/>
          <w:u w:val="single"/>
        </w:rPr>
        <w:t>, krabice</w:t>
      </w:r>
    </w:p>
    <w:p w:rsidR="00427D82" w:rsidRPr="003E173E" w:rsidRDefault="007777B3" w:rsidP="006D22ED">
      <w:pPr>
        <w:rPr>
          <w:rFonts w:ascii="Arial" w:hAnsi="Arial" w:cs="Arial"/>
          <w:b/>
          <w:sz w:val="24"/>
          <w:szCs w:val="24"/>
          <w:u w:val="single"/>
        </w:rPr>
      </w:pPr>
      <w:r w:rsidRPr="003E173E">
        <w:rPr>
          <w:rFonts w:ascii="Arial" w:hAnsi="Arial" w:cs="Arial"/>
          <w:b/>
          <w:sz w:val="24"/>
          <w:szCs w:val="24"/>
          <w:u w:val="single"/>
        </w:rPr>
        <w:t>3. CL 600</w:t>
      </w:r>
      <w:r w:rsidR="00B37318" w:rsidRPr="003E173E">
        <w:rPr>
          <w:rFonts w:ascii="Arial" w:hAnsi="Arial" w:cs="Arial"/>
          <w:b/>
          <w:sz w:val="24"/>
          <w:szCs w:val="24"/>
          <w:u w:val="single"/>
        </w:rPr>
        <w:t>, tísňové tlačítko, krabice</w:t>
      </w:r>
    </w:p>
    <w:p w:rsidR="009F5D7F" w:rsidRPr="003E173E" w:rsidRDefault="009F5D7F" w:rsidP="006D22ED">
      <w:pPr>
        <w:rPr>
          <w:rFonts w:ascii="Arial" w:hAnsi="Arial" w:cs="Arial"/>
          <w:b/>
          <w:sz w:val="24"/>
          <w:szCs w:val="24"/>
          <w:u w:val="single"/>
        </w:rPr>
      </w:pPr>
      <w:r w:rsidRPr="003E173E">
        <w:rPr>
          <w:rFonts w:ascii="Arial" w:hAnsi="Arial" w:cs="Arial"/>
          <w:b/>
          <w:sz w:val="24"/>
          <w:szCs w:val="24"/>
          <w:u w:val="single"/>
        </w:rPr>
        <w:t>4. Novo, tísňové tlačítko, krabice</w:t>
      </w:r>
    </w:p>
    <w:p w:rsidR="004E3BD7" w:rsidRPr="003E173E" w:rsidRDefault="004E3BD7" w:rsidP="006D22ED">
      <w:pPr>
        <w:rPr>
          <w:rFonts w:ascii="Arial" w:hAnsi="Arial" w:cs="Arial"/>
          <w:sz w:val="24"/>
          <w:szCs w:val="24"/>
          <w:u w:val="single"/>
        </w:rPr>
      </w:pPr>
    </w:p>
    <w:p w:rsidR="00E72482" w:rsidRPr="003E173E" w:rsidRDefault="00E72482" w:rsidP="00427D82">
      <w:pPr>
        <w:rPr>
          <w:rFonts w:ascii="Arial" w:hAnsi="Arial" w:cs="Arial"/>
          <w:sz w:val="24"/>
          <w:szCs w:val="24"/>
        </w:rPr>
      </w:pPr>
    </w:p>
    <w:p w:rsidR="00E72482" w:rsidRPr="003E173E" w:rsidRDefault="00E72482" w:rsidP="00427D82">
      <w:pPr>
        <w:rPr>
          <w:rFonts w:ascii="Arial" w:hAnsi="Arial" w:cs="Arial"/>
          <w:sz w:val="24"/>
          <w:szCs w:val="24"/>
        </w:rPr>
      </w:pPr>
    </w:p>
    <w:p w:rsidR="009F5D7F" w:rsidRPr="003E173E" w:rsidRDefault="009F5D7F" w:rsidP="00427D82">
      <w:pPr>
        <w:rPr>
          <w:rFonts w:ascii="Arial" w:hAnsi="Arial" w:cs="Arial"/>
          <w:sz w:val="24"/>
          <w:szCs w:val="24"/>
        </w:rPr>
      </w:pPr>
    </w:p>
    <w:sectPr w:rsidR="009F5D7F" w:rsidRPr="003E173E" w:rsidSect="00E1188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71" w:rsidRDefault="00FD5471">
      <w:r>
        <w:separator/>
      </w:r>
    </w:p>
  </w:endnote>
  <w:endnote w:type="continuationSeparator" w:id="0">
    <w:p w:rsidR="00FD5471" w:rsidRDefault="00FD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5D" w:rsidRDefault="007D55DB" w:rsidP="00A9207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27F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7F5D" w:rsidRDefault="00327F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5D" w:rsidRDefault="007D55DB" w:rsidP="00A9207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27F5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6D7A">
      <w:rPr>
        <w:rStyle w:val="slostrnky"/>
        <w:noProof/>
      </w:rPr>
      <w:t>4</w:t>
    </w:r>
    <w:r>
      <w:rPr>
        <w:rStyle w:val="slostrnky"/>
      </w:rPr>
      <w:fldChar w:fldCharType="end"/>
    </w:r>
  </w:p>
  <w:p w:rsidR="00327F5D" w:rsidRDefault="00327F5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7A" w:rsidRPr="00556D7A" w:rsidRDefault="00556D7A" w:rsidP="00556D7A">
    <w:pPr>
      <w:jc w:val="right"/>
      <w:rPr>
        <w:rFonts w:ascii="Arial" w:hAnsi="Arial" w:cs="Arial"/>
        <w:szCs w:val="24"/>
      </w:rPr>
    </w:pPr>
    <w:r w:rsidRPr="00556D7A">
      <w:rPr>
        <w:rFonts w:ascii="Arial" w:hAnsi="Arial" w:cs="Arial"/>
        <w:szCs w:val="24"/>
      </w:rPr>
      <w:t xml:space="preserve">Zpracovala Průchová, platnost od </w:t>
    </w:r>
    <w:proofErr w:type="gramStart"/>
    <w:r w:rsidRPr="00556D7A">
      <w:rPr>
        <w:rFonts w:ascii="Arial" w:hAnsi="Arial" w:cs="Arial"/>
        <w:szCs w:val="24"/>
      </w:rPr>
      <w:t>31.1.2020</w:t>
    </w:r>
    <w:proofErr w:type="gramEnd"/>
    <w:r w:rsidRPr="00556D7A">
      <w:rPr>
        <w:rFonts w:ascii="Arial" w:hAnsi="Arial" w:cs="Arial"/>
        <w:szCs w:val="24"/>
      </w:rPr>
      <w:t>, 3/21, 1/22</w:t>
    </w:r>
  </w:p>
  <w:p w:rsidR="00E11885" w:rsidRDefault="00E11885" w:rsidP="00E11885">
    <w:pPr>
      <w:pStyle w:val="Zpat"/>
      <w:tabs>
        <w:tab w:val="left" w:pos="3402"/>
        <w:tab w:val="left" w:pos="4536"/>
      </w:tabs>
    </w:pPr>
  </w:p>
  <w:p w:rsidR="00E11885" w:rsidRPr="0012167B" w:rsidRDefault="00E11885" w:rsidP="00E11885">
    <w:pPr>
      <w:pStyle w:val="Zpat"/>
      <w:tabs>
        <w:tab w:val="left" w:pos="3402"/>
        <w:tab w:val="left" w:pos="4536"/>
      </w:tabs>
    </w:pPr>
    <w:r w:rsidRPr="0012167B">
      <w:t xml:space="preserve">IČO: </w:t>
    </w:r>
    <w:r>
      <w:t>45334692</w:t>
    </w:r>
    <w:r>
      <w:tab/>
    </w:r>
  </w:p>
  <w:p w:rsidR="00E11885" w:rsidRDefault="00E11885">
    <w:pPr>
      <w:pStyle w:val="Zpat"/>
    </w:pPr>
    <w:r w:rsidRPr="0012167B">
      <w:rPr>
        <w:bCs/>
      </w:rPr>
      <w:t>ID datové schránky:</w:t>
    </w:r>
    <w:r w:rsidRPr="0012167B">
      <w:t> </w:t>
    </w:r>
    <w:proofErr w:type="spellStart"/>
    <w:r>
      <w:t>tzjysme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71" w:rsidRDefault="00FD5471">
      <w:r>
        <w:separator/>
      </w:r>
    </w:p>
  </w:footnote>
  <w:footnote w:type="continuationSeparator" w:id="0">
    <w:p w:rsidR="00FD5471" w:rsidRDefault="00FD5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885" w:rsidRDefault="00E1188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-866140</wp:posOffset>
          </wp:positionH>
          <wp:positionV relativeFrom="paragraph">
            <wp:posOffset>-407670</wp:posOffset>
          </wp:positionV>
          <wp:extent cx="7434580" cy="1259205"/>
          <wp:effectExtent l="0" t="0" r="0" b="0"/>
          <wp:wrapSquare wrapText="bothSides"/>
          <wp:docPr id="2" name="Obrázek 2" descr="C:\Users\dolejs\AppData\Local\Microsoft\Windows\INetCache\Content.Word\TP_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lejs\AppData\Local\Microsoft\Windows\INetCache\Content.Word\TP_hlavič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458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13B14"/>
    <w:multiLevelType w:val="hybridMultilevel"/>
    <w:tmpl w:val="61B02C94"/>
    <w:lvl w:ilvl="0" w:tplc="B76C24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D2CCA"/>
    <w:multiLevelType w:val="hybridMultilevel"/>
    <w:tmpl w:val="93DE2B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02076"/>
    <w:multiLevelType w:val="hybridMultilevel"/>
    <w:tmpl w:val="F9605E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74"/>
    <w:rsid w:val="00013262"/>
    <w:rsid w:val="000152F1"/>
    <w:rsid w:val="00027B8F"/>
    <w:rsid w:val="00053FAE"/>
    <w:rsid w:val="000654BD"/>
    <w:rsid w:val="00073174"/>
    <w:rsid w:val="00090598"/>
    <w:rsid w:val="0009627D"/>
    <w:rsid w:val="000B03A1"/>
    <w:rsid w:val="000D0351"/>
    <w:rsid w:val="000E41EB"/>
    <w:rsid w:val="000E7B96"/>
    <w:rsid w:val="000F78D7"/>
    <w:rsid w:val="00101437"/>
    <w:rsid w:val="00111EE9"/>
    <w:rsid w:val="001317B4"/>
    <w:rsid w:val="0013227C"/>
    <w:rsid w:val="00137937"/>
    <w:rsid w:val="00153706"/>
    <w:rsid w:val="00156D69"/>
    <w:rsid w:val="001642FF"/>
    <w:rsid w:val="0018373A"/>
    <w:rsid w:val="00193653"/>
    <w:rsid w:val="001A7CD0"/>
    <w:rsid w:val="001B388D"/>
    <w:rsid w:val="001B5F0B"/>
    <w:rsid w:val="001C60A2"/>
    <w:rsid w:val="001D19C3"/>
    <w:rsid w:val="001D4BFE"/>
    <w:rsid w:val="001E19C1"/>
    <w:rsid w:val="001E2832"/>
    <w:rsid w:val="001F1D50"/>
    <w:rsid w:val="00214B16"/>
    <w:rsid w:val="00226828"/>
    <w:rsid w:val="00234931"/>
    <w:rsid w:val="00243105"/>
    <w:rsid w:val="00246E2E"/>
    <w:rsid w:val="002477A6"/>
    <w:rsid w:val="00252033"/>
    <w:rsid w:val="002619D1"/>
    <w:rsid w:val="002714FA"/>
    <w:rsid w:val="0027498B"/>
    <w:rsid w:val="00280EDE"/>
    <w:rsid w:val="002912ED"/>
    <w:rsid w:val="002A01B3"/>
    <w:rsid w:val="002B3AE1"/>
    <w:rsid w:val="002D072A"/>
    <w:rsid w:val="002D4904"/>
    <w:rsid w:val="002D5CDA"/>
    <w:rsid w:val="002E2494"/>
    <w:rsid w:val="0030047F"/>
    <w:rsid w:val="00307ABC"/>
    <w:rsid w:val="003177CC"/>
    <w:rsid w:val="00327F5D"/>
    <w:rsid w:val="00334E5A"/>
    <w:rsid w:val="00340E7B"/>
    <w:rsid w:val="003453EA"/>
    <w:rsid w:val="003625B8"/>
    <w:rsid w:val="003710DA"/>
    <w:rsid w:val="0037395B"/>
    <w:rsid w:val="003822D3"/>
    <w:rsid w:val="00382570"/>
    <w:rsid w:val="00397E0E"/>
    <w:rsid w:val="003A78C3"/>
    <w:rsid w:val="003D0B53"/>
    <w:rsid w:val="003E173E"/>
    <w:rsid w:val="003E3E48"/>
    <w:rsid w:val="003F2229"/>
    <w:rsid w:val="00427D82"/>
    <w:rsid w:val="00460422"/>
    <w:rsid w:val="00466873"/>
    <w:rsid w:val="00476A73"/>
    <w:rsid w:val="004A7648"/>
    <w:rsid w:val="004C6433"/>
    <w:rsid w:val="004E3BD7"/>
    <w:rsid w:val="004E6370"/>
    <w:rsid w:val="004F00F7"/>
    <w:rsid w:val="00501269"/>
    <w:rsid w:val="005059D9"/>
    <w:rsid w:val="0051231F"/>
    <w:rsid w:val="00522201"/>
    <w:rsid w:val="00540245"/>
    <w:rsid w:val="00547FBE"/>
    <w:rsid w:val="00551FE5"/>
    <w:rsid w:val="00556D7A"/>
    <w:rsid w:val="005712B9"/>
    <w:rsid w:val="00583D6A"/>
    <w:rsid w:val="00584684"/>
    <w:rsid w:val="005D20A1"/>
    <w:rsid w:val="005D70FD"/>
    <w:rsid w:val="005E3FBE"/>
    <w:rsid w:val="005E7E30"/>
    <w:rsid w:val="0060143D"/>
    <w:rsid w:val="00621697"/>
    <w:rsid w:val="00631E3C"/>
    <w:rsid w:val="00633A20"/>
    <w:rsid w:val="00633ADD"/>
    <w:rsid w:val="00651882"/>
    <w:rsid w:val="00651FCB"/>
    <w:rsid w:val="0067323F"/>
    <w:rsid w:val="0067765C"/>
    <w:rsid w:val="00691DBD"/>
    <w:rsid w:val="00697DAF"/>
    <w:rsid w:val="006A29D9"/>
    <w:rsid w:val="006B7886"/>
    <w:rsid w:val="006D1B97"/>
    <w:rsid w:val="006D22ED"/>
    <w:rsid w:val="006E1C8B"/>
    <w:rsid w:val="006E56FD"/>
    <w:rsid w:val="006F52F5"/>
    <w:rsid w:val="006F7E19"/>
    <w:rsid w:val="00705F61"/>
    <w:rsid w:val="00712875"/>
    <w:rsid w:val="00712D3A"/>
    <w:rsid w:val="0071585F"/>
    <w:rsid w:val="0073058B"/>
    <w:rsid w:val="007338DE"/>
    <w:rsid w:val="0073797B"/>
    <w:rsid w:val="00753243"/>
    <w:rsid w:val="00761089"/>
    <w:rsid w:val="00764930"/>
    <w:rsid w:val="00766B2D"/>
    <w:rsid w:val="00770BB8"/>
    <w:rsid w:val="00772328"/>
    <w:rsid w:val="00772E81"/>
    <w:rsid w:val="007777B3"/>
    <w:rsid w:val="007804DF"/>
    <w:rsid w:val="00793886"/>
    <w:rsid w:val="00797351"/>
    <w:rsid w:val="007A7A5D"/>
    <w:rsid w:val="007B4A91"/>
    <w:rsid w:val="007D4AA4"/>
    <w:rsid w:val="007D55DB"/>
    <w:rsid w:val="007D5EDF"/>
    <w:rsid w:val="007E113E"/>
    <w:rsid w:val="007F319F"/>
    <w:rsid w:val="007F785D"/>
    <w:rsid w:val="00806287"/>
    <w:rsid w:val="0082023E"/>
    <w:rsid w:val="008506E8"/>
    <w:rsid w:val="00875E0E"/>
    <w:rsid w:val="0087760D"/>
    <w:rsid w:val="008814A0"/>
    <w:rsid w:val="008932FB"/>
    <w:rsid w:val="008957BC"/>
    <w:rsid w:val="008A4EC6"/>
    <w:rsid w:val="008B59A5"/>
    <w:rsid w:val="008B7DEA"/>
    <w:rsid w:val="008C198B"/>
    <w:rsid w:val="008C478B"/>
    <w:rsid w:val="008E41CE"/>
    <w:rsid w:val="008E5E9B"/>
    <w:rsid w:val="008F12BD"/>
    <w:rsid w:val="009008A8"/>
    <w:rsid w:val="0090492B"/>
    <w:rsid w:val="00913D4B"/>
    <w:rsid w:val="00915B22"/>
    <w:rsid w:val="00933987"/>
    <w:rsid w:val="00940B66"/>
    <w:rsid w:val="00941BBC"/>
    <w:rsid w:val="00946A97"/>
    <w:rsid w:val="0095218B"/>
    <w:rsid w:val="0095696C"/>
    <w:rsid w:val="009610CC"/>
    <w:rsid w:val="009612AD"/>
    <w:rsid w:val="00972609"/>
    <w:rsid w:val="00973D3D"/>
    <w:rsid w:val="0097539C"/>
    <w:rsid w:val="00976958"/>
    <w:rsid w:val="00981376"/>
    <w:rsid w:val="0099795E"/>
    <w:rsid w:val="009B5AF7"/>
    <w:rsid w:val="009C0FFA"/>
    <w:rsid w:val="009C7D29"/>
    <w:rsid w:val="009D6623"/>
    <w:rsid w:val="009E6FE7"/>
    <w:rsid w:val="009E712B"/>
    <w:rsid w:val="009F5D7F"/>
    <w:rsid w:val="00A2008F"/>
    <w:rsid w:val="00A22A96"/>
    <w:rsid w:val="00A25BDF"/>
    <w:rsid w:val="00A25E07"/>
    <w:rsid w:val="00A268C1"/>
    <w:rsid w:val="00A42606"/>
    <w:rsid w:val="00A42C7E"/>
    <w:rsid w:val="00A45658"/>
    <w:rsid w:val="00A60BA7"/>
    <w:rsid w:val="00A61616"/>
    <w:rsid w:val="00A6229D"/>
    <w:rsid w:val="00A62B63"/>
    <w:rsid w:val="00A70004"/>
    <w:rsid w:val="00A760DD"/>
    <w:rsid w:val="00A8053E"/>
    <w:rsid w:val="00A82812"/>
    <w:rsid w:val="00A909B9"/>
    <w:rsid w:val="00A92076"/>
    <w:rsid w:val="00AA7211"/>
    <w:rsid w:val="00AC3A39"/>
    <w:rsid w:val="00AD0DC7"/>
    <w:rsid w:val="00AD3F2F"/>
    <w:rsid w:val="00AD43F5"/>
    <w:rsid w:val="00AE4E58"/>
    <w:rsid w:val="00AE78FD"/>
    <w:rsid w:val="00B0220E"/>
    <w:rsid w:val="00B03371"/>
    <w:rsid w:val="00B05E2F"/>
    <w:rsid w:val="00B10D40"/>
    <w:rsid w:val="00B12642"/>
    <w:rsid w:val="00B12B6D"/>
    <w:rsid w:val="00B145E5"/>
    <w:rsid w:val="00B36F96"/>
    <w:rsid w:val="00B37318"/>
    <w:rsid w:val="00B4023B"/>
    <w:rsid w:val="00B45793"/>
    <w:rsid w:val="00B66F70"/>
    <w:rsid w:val="00BA366F"/>
    <w:rsid w:val="00BB2BA4"/>
    <w:rsid w:val="00BB2DAE"/>
    <w:rsid w:val="00BB6010"/>
    <w:rsid w:val="00BD5082"/>
    <w:rsid w:val="00BD64C8"/>
    <w:rsid w:val="00C06B20"/>
    <w:rsid w:val="00C16FDF"/>
    <w:rsid w:val="00C23CA4"/>
    <w:rsid w:val="00C32792"/>
    <w:rsid w:val="00C329A8"/>
    <w:rsid w:val="00C33671"/>
    <w:rsid w:val="00C40416"/>
    <w:rsid w:val="00C40624"/>
    <w:rsid w:val="00C42F11"/>
    <w:rsid w:val="00C51BAA"/>
    <w:rsid w:val="00C602BA"/>
    <w:rsid w:val="00C66D8B"/>
    <w:rsid w:val="00C70C07"/>
    <w:rsid w:val="00C73563"/>
    <w:rsid w:val="00CA477E"/>
    <w:rsid w:val="00CB25FF"/>
    <w:rsid w:val="00CD2983"/>
    <w:rsid w:val="00CD5FE1"/>
    <w:rsid w:val="00CE269F"/>
    <w:rsid w:val="00CE4E4E"/>
    <w:rsid w:val="00CF6A5E"/>
    <w:rsid w:val="00D2094B"/>
    <w:rsid w:val="00D27135"/>
    <w:rsid w:val="00D44290"/>
    <w:rsid w:val="00D4703C"/>
    <w:rsid w:val="00D660BC"/>
    <w:rsid w:val="00D6796F"/>
    <w:rsid w:val="00D73A3D"/>
    <w:rsid w:val="00D74124"/>
    <w:rsid w:val="00D83A0F"/>
    <w:rsid w:val="00D84F43"/>
    <w:rsid w:val="00D87EC1"/>
    <w:rsid w:val="00D9202B"/>
    <w:rsid w:val="00DA557F"/>
    <w:rsid w:val="00DA5FD4"/>
    <w:rsid w:val="00DC2915"/>
    <w:rsid w:val="00DC2C0D"/>
    <w:rsid w:val="00DD14B9"/>
    <w:rsid w:val="00DE33C9"/>
    <w:rsid w:val="00DE7765"/>
    <w:rsid w:val="00DF099C"/>
    <w:rsid w:val="00DF1E24"/>
    <w:rsid w:val="00E02EA7"/>
    <w:rsid w:val="00E11885"/>
    <w:rsid w:val="00E30328"/>
    <w:rsid w:val="00E30D83"/>
    <w:rsid w:val="00E4363B"/>
    <w:rsid w:val="00E438CD"/>
    <w:rsid w:val="00E45A41"/>
    <w:rsid w:val="00E502FF"/>
    <w:rsid w:val="00E54C9A"/>
    <w:rsid w:val="00E63D3F"/>
    <w:rsid w:val="00E72482"/>
    <w:rsid w:val="00E809B6"/>
    <w:rsid w:val="00E80A92"/>
    <w:rsid w:val="00E847BF"/>
    <w:rsid w:val="00EA0C58"/>
    <w:rsid w:val="00EA570D"/>
    <w:rsid w:val="00EA7BCD"/>
    <w:rsid w:val="00EB2A23"/>
    <w:rsid w:val="00EB7056"/>
    <w:rsid w:val="00EE3EEC"/>
    <w:rsid w:val="00EE5F0E"/>
    <w:rsid w:val="00EF3EF7"/>
    <w:rsid w:val="00EF60DB"/>
    <w:rsid w:val="00F016A8"/>
    <w:rsid w:val="00F13AA3"/>
    <w:rsid w:val="00F154E9"/>
    <w:rsid w:val="00F225E8"/>
    <w:rsid w:val="00F43CB2"/>
    <w:rsid w:val="00F45C80"/>
    <w:rsid w:val="00F4681B"/>
    <w:rsid w:val="00F50F85"/>
    <w:rsid w:val="00F54393"/>
    <w:rsid w:val="00F76B62"/>
    <w:rsid w:val="00F91D13"/>
    <w:rsid w:val="00FA03E8"/>
    <w:rsid w:val="00FA404A"/>
    <w:rsid w:val="00FA7208"/>
    <w:rsid w:val="00FB2F7B"/>
    <w:rsid w:val="00FC6081"/>
    <w:rsid w:val="00FC75E6"/>
    <w:rsid w:val="00FD065B"/>
    <w:rsid w:val="00FD5471"/>
    <w:rsid w:val="00FD5FCB"/>
    <w:rsid w:val="00FD6F34"/>
    <w:rsid w:val="00FF3FA3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CF80AB-21C6-4AD0-94DE-9B0F6C81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5DB"/>
  </w:style>
  <w:style w:type="paragraph" w:styleId="Nadpis1">
    <w:name w:val="heading 1"/>
    <w:basedOn w:val="Normln"/>
    <w:next w:val="Normln"/>
    <w:qFormat/>
    <w:rsid w:val="007D55DB"/>
    <w:pPr>
      <w:keepNext/>
      <w:outlineLvl w:val="0"/>
    </w:pPr>
    <w:rPr>
      <w:color w:val="FF0000"/>
      <w:sz w:val="24"/>
    </w:rPr>
  </w:style>
  <w:style w:type="paragraph" w:styleId="Nadpis2">
    <w:name w:val="heading 2"/>
    <w:basedOn w:val="Normln"/>
    <w:next w:val="Normln"/>
    <w:qFormat/>
    <w:rsid w:val="007D55DB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7D55DB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D55DB"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7D55DB"/>
    <w:pPr>
      <w:keepNext/>
      <w:ind w:left="708" w:firstLine="708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D55DB"/>
    <w:pPr>
      <w:jc w:val="both"/>
    </w:pPr>
    <w:rPr>
      <w:color w:val="FF0000"/>
      <w:sz w:val="24"/>
    </w:rPr>
  </w:style>
  <w:style w:type="paragraph" w:styleId="Titulek">
    <w:name w:val="caption"/>
    <w:basedOn w:val="Normln"/>
    <w:next w:val="Normln"/>
    <w:qFormat/>
    <w:rsid w:val="007D55DB"/>
    <w:pPr>
      <w:ind w:left="708" w:firstLine="708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7D55DB"/>
    <w:pPr>
      <w:ind w:left="708" w:firstLine="708"/>
      <w:jc w:val="center"/>
    </w:pPr>
    <w:rPr>
      <w:b/>
      <w:sz w:val="28"/>
    </w:rPr>
  </w:style>
  <w:style w:type="paragraph" w:styleId="Zpat">
    <w:name w:val="footer"/>
    <w:basedOn w:val="Normln"/>
    <w:link w:val="ZpatChar"/>
    <w:uiPriority w:val="99"/>
    <w:rsid w:val="00327F5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7F5D"/>
  </w:style>
  <w:style w:type="paragraph" w:styleId="Textbubliny">
    <w:name w:val="Balloon Text"/>
    <w:basedOn w:val="Normln"/>
    <w:link w:val="TextbublinyChar"/>
    <w:uiPriority w:val="99"/>
    <w:semiHidden/>
    <w:unhideWhenUsed/>
    <w:rsid w:val="00C51B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B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2F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E4E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4E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4E5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4E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4E58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1E2832"/>
    <w:rPr>
      <w:b/>
      <w:sz w:val="28"/>
    </w:rPr>
  </w:style>
  <w:style w:type="paragraph" w:styleId="Revize">
    <w:name w:val="Revision"/>
    <w:hidden/>
    <w:uiPriority w:val="99"/>
    <w:semiHidden/>
    <w:rsid w:val="000D0351"/>
  </w:style>
  <w:style w:type="character" w:styleId="Hypertextovodkaz">
    <w:name w:val="Hyperlink"/>
    <w:basedOn w:val="Standardnpsmoodstavce"/>
    <w:uiPriority w:val="99"/>
    <w:semiHidden/>
    <w:unhideWhenUsed/>
    <w:rsid w:val="00FA404A"/>
    <w:rPr>
      <w:color w:val="0000FF" w:themeColor="hyperlink"/>
      <w:u w:val="single"/>
    </w:rPr>
  </w:style>
  <w:style w:type="paragraph" w:customStyle="1" w:styleId="Default">
    <w:name w:val="Default"/>
    <w:rsid w:val="00FF3F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07AB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118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1885"/>
  </w:style>
  <w:style w:type="character" w:customStyle="1" w:styleId="ZpatChar">
    <w:name w:val="Zápatí Char"/>
    <w:basedOn w:val="Standardnpsmoodstavce"/>
    <w:link w:val="Zpat"/>
    <w:uiPriority w:val="99"/>
    <w:rsid w:val="00E1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hp.cz/o-nas/dokumenty-ke-stazeni/?action=download&amp;aId=10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BB03-FD95-420F-A4FE-813403A9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1158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</Company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Tomáš Dolejš</cp:lastModifiedBy>
  <cp:revision>11</cp:revision>
  <cp:lastPrinted>2022-01-20T08:22:00Z</cp:lastPrinted>
  <dcterms:created xsi:type="dcterms:W3CDTF">2022-01-04T12:15:00Z</dcterms:created>
  <dcterms:modified xsi:type="dcterms:W3CDTF">2022-04-19T09:32:00Z</dcterms:modified>
</cp:coreProperties>
</file>